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B1F" w:rsidRPr="00922858" w:rsidRDefault="00DA3B1F" w:rsidP="00ED124C">
      <w:pPr>
        <w:pStyle w:val="ps-000-normal"/>
        <w:spacing w:after="0" w:line="340" w:lineRule="exact"/>
        <w:jc w:val="thaiDistribute"/>
        <w:rPr>
          <w:rFonts w:asciiTheme="majorBidi" w:hAnsiTheme="majorBidi" w:cstheme="majorBidi"/>
          <w:b/>
          <w:bCs/>
          <w:color w:val="000000" w:themeColor="text1"/>
          <w:spacing w:val="-2"/>
          <w:sz w:val="32"/>
          <w:szCs w:val="32"/>
        </w:rPr>
      </w:pPr>
    </w:p>
    <w:p w:rsidR="00DA3B1F" w:rsidRPr="00922858" w:rsidRDefault="00DA3B1F" w:rsidP="00ED124C">
      <w:pPr>
        <w:pStyle w:val="ps-000-normal"/>
        <w:spacing w:after="0" w:line="340" w:lineRule="exact"/>
        <w:jc w:val="thaiDistribute"/>
        <w:rPr>
          <w:rFonts w:asciiTheme="majorBidi" w:hAnsiTheme="majorBidi" w:cstheme="majorBidi"/>
          <w:b/>
          <w:bCs/>
          <w:color w:val="000000" w:themeColor="text1"/>
          <w:spacing w:val="-2"/>
          <w:sz w:val="32"/>
          <w:szCs w:val="32"/>
        </w:rPr>
      </w:pPr>
    </w:p>
    <w:p w:rsidR="00DA3B1F" w:rsidRPr="00922858" w:rsidRDefault="00DA3B1F" w:rsidP="00ED124C">
      <w:pPr>
        <w:pStyle w:val="ps-000-normal"/>
        <w:spacing w:after="0" w:line="340" w:lineRule="exact"/>
        <w:jc w:val="thaiDistribute"/>
        <w:rPr>
          <w:rFonts w:asciiTheme="majorBidi" w:hAnsiTheme="majorBidi" w:cstheme="majorBidi"/>
          <w:b/>
          <w:bCs/>
          <w:color w:val="000000" w:themeColor="text1"/>
          <w:spacing w:val="-2"/>
          <w:sz w:val="32"/>
          <w:szCs w:val="32"/>
        </w:rPr>
      </w:pPr>
    </w:p>
    <w:p w:rsidR="00670FA7" w:rsidRPr="00922858" w:rsidRDefault="00670FA7" w:rsidP="00ED124C">
      <w:pPr>
        <w:pStyle w:val="ps-000-normal"/>
        <w:spacing w:after="0" w:line="340" w:lineRule="exact"/>
        <w:jc w:val="thaiDistribute"/>
        <w:rPr>
          <w:rFonts w:asciiTheme="majorBidi" w:hAnsiTheme="majorBidi" w:cstheme="majorBidi"/>
          <w:b/>
          <w:bCs/>
          <w:color w:val="000000" w:themeColor="text1"/>
          <w:spacing w:val="-2"/>
          <w:sz w:val="32"/>
          <w:szCs w:val="32"/>
          <w:cs/>
        </w:rPr>
      </w:pPr>
      <w:r w:rsidRPr="00922858">
        <w:rPr>
          <w:rFonts w:asciiTheme="majorBidi" w:hAnsiTheme="majorBidi" w:cstheme="majorBidi"/>
          <w:b/>
          <w:bCs/>
          <w:color w:val="000000" w:themeColor="text1"/>
          <w:spacing w:val="-2"/>
          <w:sz w:val="32"/>
          <w:szCs w:val="32"/>
        </w:rPr>
        <w:t>Independent Auditor's Report</w:t>
      </w:r>
    </w:p>
    <w:p w:rsidR="00957267" w:rsidRPr="00922858" w:rsidRDefault="00957267" w:rsidP="00ED124C">
      <w:pPr>
        <w:pStyle w:val="ps-000-normal"/>
        <w:spacing w:after="0" w:line="340" w:lineRule="exact"/>
        <w:jc w:val="thaiDistribute"/>
        <w:rPr>
          <w:rFonts w:asciiTheme="majorBidi" w:hAnsiTheme="majorBidi" w:cstheme="majorBidi"/>
          <w:b/>
          <w:bCs/>
          <w:color w:val="000000" w:themeColor="text1"/>
          <w:spacing w:val="-2"/>
          <w:sz w:val="32"/>
          <w:szCs w:val="32"/>
        </w:rPr>
      </w:pPr>
    </w:p>
    <w:p w:rsidR="006477FC" w:rsidRPr="00922858" w:rsidRDefault="00670FA7" w:rsidP="006477FC">
      <w:pPr>
        <w:pStyle w:val="ps-000-normal"/>
        <w:spacing w:after="0" w:line="340" w:lineRule="exact"/>
        <w:jc w:val="thaiDistribute"/>
        <w:rPr>
          <w:rFonts w:asciiTheme="majorBidi" w:hAnsiTheme="majorBidi" w:cstheme="majorBidi"/>
          <w:b/>
          <w:bCs/>
          <w:color w:val="000000" w:themeColor="text1"/>
          <w:sz w:val="32"/>
          <w:szCs w:val="32"/>
        </w:rPr>
      </w:pPr>
      <w:r w:rsidRPr="00922858">
        <w:rPr>
          <w:rFonts w:asciiTheme="majorBidi" w:hAnsiTheme="majorBidi" w:cstheme="majorBidi"/>
          <w:color w:val="000000" w:themeColor="text1"/>
          <w:spacing w:val="-2"/>
          <w:sz w:val="32"/>
          <w:szCs w:val="32"/>
        </w:rPr>
        <w:t xml:space="preserve">To the Shareholders of </w:t>
      </w:r>
      <w:proofErr w:type="spellStart"/>
      <w:r w:rsidR="00856B91" w:rsidRPr="00922858">
        <w:rPr>
          <w:rFonts w:asciiTheme="majorBidi" w:hAnsiTheme="majorBidi" w:cstheme="majorBidi"/>
          <w:color w:val="000000" w:themeColor="text1"/>
          <w:spacing w:val="-2"/>
          <w:sz w:val="32"/>
          <w:szCs w:val="32"/>
        </w:rPr>
        <w:t>Richy</w:t>
      </w:r>
      <w:proofErr w:type="spellEnd"/>
      <w:r w:rsidR="00856B91" w:rsidRPr="00922858">
        <w:rPr>
          <w:rFonts w:asciiTheme="majorBidi" w:hAnsiTheme="majorBidi" w:cstheme="majorBidi"/>
          <w:color w:val="000000" w:themeColor="text1"/>
          <w:spacing w:val="-2"/>
          <w:sz w:val="32"/>
          <w:szCs w:val="32"/>
        </w:rPr>
        <w:t xml:space="preserve"> Place 2002 Public Company Limited</w:t>
      </w:r>
    </w:p>
    <w:p w:rsidR="006477FC" w:rsidRPr="00922858" w:rsidRDefault="006477FC" w:rsidP="006477FC">
      <w:pPr>
        <w:pStyle w:val="ps-000-normal"/>
        <w:spacing w:after="0" w:line="340" w:lineRule="exact"/>
        <w:jc w:val="thaiDistribute"/>
        <w:rPr>
          <w:rFonts w:asciiTheme="majorBidi" w:hAnsiTheme="majorBidi" w:cstheme="majorBidi"/>
          <w:b/>
          <w:bCs/>
          <w:color w:val="000000" w:themeColor="text1"/>
          <w:sz w:val="32"/>
          <w:szCs w:val="32"/>
        </w:rPr>
      </w:pPr>
    </w:p>
    <w:p w:rsidR="00670FA7" w:rsidRPr="00922858" w:rsidRDefault="00670FA7" w:rsidP="006477FC">
      <w:pPr>
        <w:pStyle w:val="ps-000-normal"/>
        <w:spacing w:after="0" w:line="340" w:lineRule="exact"/>
        <w:jc w:val="thaiDistribute"/>
        <w:rPr>
          <w:rFonts w:asciiTheme="majorBidi" w:hAnsiTheme="majorBidi" w:cstheme="majorBidi"/>
          <w:b/>
          <w:bCs/>
          <w:color w:val="000000" w:themeColor="text1"/>
          <w:spacing w:val="-2"/>
          <w:sz w:val="32"/>
          <w:szCs w:val="32"/>
        </w:rPr>
      </w:pPr>
      <w:r w:rsidRPr="00922858">
        <w:rPr>
          <w:rFonts w:asciiTheme="majorBidi" w:hAnsiTheme="majorBidi" w:cstheme="majorBidi"/>
          <w:b/>
          <w:bCs/>
          <w:color w:val="000000" w:themeColor="text1"/>
          <w:spacing w:val="-2"/>
          <w:sz w:val="32"/>
          <w:szCs w:val="32"/>
        </w:rPr>
        <w:t>Opinion</w:t>
      </w:r>
    </w:p>
    <w:p w:rsidR="00670FA7" w:rsidRPr="00922858" w:rsidRDefault="00670FA7" w:rsidP="00BD5A51">
      <w:pPr>
        <w:pStyle w:val="BodyText"/>
        <w:spacing w:after="120" w:line="340" w:lineRule="exact"/>
        <w:ind w:right="-43"/>
        <w:jc w:val="thaiDistribute"/>
        <w:rPr>
          <w:rFonts w:asciiTheme="majorBidi" w:hAnsiTheme="majorBidi" w:cstheme="majorBidi"/>
          <w:color w:val="000000" w:themeColor="text1"/>
          <w:spacing w:val="-2"/>
          <w:sz w:val="32"/>
          <w:szCs w:val="32"/>
        </w:rPr>
      </w:pPr>
      <w:r w:rsidRPr="00922858">
        <w:rPr>
          <w:rFonts w:asciiTheme="majorBidi" w:hAnsiTheme="majorBidi" w:cstheme="majorBidi"/>
          <w:color w:val="000000" w:themeColor="text1"/>
          <w:spacing w:val="-2"/>
          <w:sz w:val="32"/>
          <w:szCs w:val="32"/>
        </w:rPr>
        <w:t>I have audi</w:t>
      </w:r>
      <w:r w:rsidR="000808BB" w:rsidRPr="00922858">
        <w:rPr>
          <w:rFonts w:asciiTheme="majorBidi" w:hAnsiTheme="majorBidi" w:cstheme="majorBidi"/>
          <w:color w:val="000000" w:themeColor="text1"/>
          <w:spacing w:val="-2"/>
          <w:sz w:val="32"/>
          <w:szCs w:val="32"/>
        </w:rPr>
        <w:t xml:space="preserve">ted the financial statements </w:t>
      </w:r>
      <w:r w:rsidR="002C73F3">
        <w:rPr>
          <w:rFonts w:asciiTheme="majorBidi" w:hAnsiTheme="majorBidi" w:cstheme="majorBidi"/>
          <w:color w:val="000000" w:themeColor="text1"/>
          <w:spacing w:val="-2"/>
          <w:sz w:val="32"/>
          <w:szCs w:val="32"/>
        </w:rPr>
        <w:t xml:space="preserve">of </w:t>
      </w:r>
      <w:proofErr w:type="spellStart"/>
      <w:r w:rsidR="002C73F3" w:rsidRPr="00922858">
        <w:rPr>
          <w:rFonts w:asciiTheme="majorBidi" w:hAnsiTheme="majorBidi" w:cstheme="majorBidi" w:hint="cs"/>
          <w:color w:val="000000" w:themeColor="text1"/>
          <w:spacing w:val="-2"/>
          <w:sz w:val="32"/>
          <w:szCs w:val="32"/>
        </w:rPr>
        <w:t>Richy</w:t>
      </w:r>
      <w:proofErr w:type="spellEnd"/>
      <w:r w:rsidR="004B58E6" w:rsidRPr="00922858">
        <w:rPr>
          <w:rFonts w:asciiTheme="majorBidi" w:hAnsiTheme="majorBidi" w:cstheme="majorBidi"/>
          <w:color w:val="000000" w:themeColor="text1"/>
          <w:spacing w:val="-2"/>
          <w:sz w:val="32"/>
          <w:szCs w:val="32"/>
        </w:rPr>
        <w:t xml:space="preserve"> Place 2002 Public </w:t>
      </w:r>
      <w:r w:rsidR="006477FC" w:rsidRPr="00922858">
        <w:rPr>
          <w:rFonts w:asciiTheme="majorBidi" w:hAnsiTheme="majorBidi" w:cstheme="majorBidi"/>
          <w:color w:val="000000" w:themeColor="text1"/>
          <w:spacing w:val="-2"/>
          <w:sz w:val="32"/>
          <w:szCs w:val="32"/>
        </w:rPr>
        <w:t>Company Limited</w:t>
      </w:r>
      <w:r w:rsidR="00CE4368" w:rsidRPr="00922858">
        <w:rPr>
          <w:rFonts w:asciiTheme="majorBidi" w:hAnsiTheme="majorBidi" w:cstheme="majorBidi"/>
          <w:color w:val="000000" w:themeColor="text1"/>
          <w:spacing w:val="-2"/>
          <w:sz w:val="32"/>
          <w:szCs w:val="32"/>
        </w:rPr>
        <w:t xml:space="preserve"> and its subsidiary</w:t>
      </w:r>
      <w:r w:rsidRPr="00922858">
        <w:rPr>
          <w:rFonts w:asciiTheme="majorBidi" w:hAnsiTheme="majorBidi" w:cstheme="majorBidi"/>
          <w:color w:val="000000" w:themeColor="text1"/>
          <w:spacing w:val="-2"/>
          <w:sz w:val="32"/>
          <w:szCs w:val="32"/>
        </w:rPr>
        <w:t xml:space="preserve">, which comprise the consolidated </w:t>
      </w:r>
      <w:r w:rsidR="00ED124C" w:rsidRPr="00922858">
        <w:rPr>
          <w:rFonts w:asciiTheme="majorBidi" w:hAnsiTheme="majorBidi" w:cstheme="majorBidi"/>
          <w:color w:val="000000" w:themeColor="text1"/>
          <w:spacing w:val="-2"/>
          <w:sz w:val="32"/>
          <w:szCs w:val="32"/>
        </w:rPr>
        <w:t xml:space="preserve">and separate </w:t>
      </w:r>
      <w:r w:rsidRPr="00922858">
        <w:rPr>
          <w:rFonts w:asciiTheme="majorBidi" w:hAnsiTheme="majorBidi" w:cstheme="majorBidi"/>
          <w:color w:val="000000" w:themeColor="text1"/>
          <w:spacing w:val="-2"/>
          <w:sz w:val="32"/>
          <w:szCs w:val="32"/>
        </w:rPr>
        <w:t>statement</w:t>
      </w:r>
      <w:r w:rsidR="00ED124C" w:rsidRPr="00922858">
        <w:rPr>
          <w:rFonts w:asciiTheme="majorBidi" w:hAnsiTheme="majorBidi" w:cstheme="majorBidi"/>
          <w:color w:val="000000" w:themeColor="text1"/>
          <w:spacing w:val="-2"/>
          <w:sz w:val="32"/>
          <w:szCs w:val="32"/>
        </w:rPr>
        <w:t>s</w:t>
      </w:r>
      <w:r w:rsidRPr="00922858">
        <w:rPr>
          <w:rFonts w:asciiTheme="majorBidi" w:hAnsiTheme="majorBidi" w:cstheme="majorBidi"/>
          <w:color w:val="000000" w:themeColor="text1"/>
          <w:spacing w:val="-2"/>
          <w:sz w:val="32"/>
          <w:szCs w:val="32"/>
        </w:rPr>
        <w:t xml:space="preserve"> of financial position </w:t>
      </w:r>
      <w:r w:rsidR="00ED124C" w:rsidRPr="00922858">
        <w:rPr>
          <w:rFonts w:asciiTheme="majorBidi" w:hAnsiTheme="majorBidi" w:cstheme="majorBidi"/>
          <w:color w:val="000000" w:themeColor="text1"/>
          <w:spacing w:val="-2"/>
          <w:sz w:val="32"/>
          <w:szCs w:val="32"/>
        </w:rPr>
        <w:t xml:space="preserve">and </w:t>
      </w:r>
      <w:r w:rsidR="009C45A9" w:rsidRPr="00922858">
        <w:rPr>
          <w:rFonts w:asciiTheme="majorBidi" w:hAnsiTheme="majorBidi" w:cstheme="majorBidi"/>
          <w:color w:val="000000" w:themeColor="text1"/>
          <w:spacing w:val="-2"/>
          <w:sz w:val="32"/>
          <w:szCs w:val="32"/>
        </w:rPr>
        <w:t xml:space="preserve">as at </w:t>
      </w:r>
      <w:r w:rsidRPr="00922858">
        <w:rPr>
          <w:rFonts w:asciiTheme="majorBidi" w:hAnsiTheme="majorBidi" w:cstheme="majorBidi"/>
          <w:color w:val="000000" w:themeColor="text1"/>
          <w:spacing w:val="-2"/>
          <w:sz w:val="32"/>
          <w:szCs w:val="32"/>
        </w:rPr>
        <w:t xml:space="preserve">December </w:t>
      </w:r>
      <w:r w:rsidR="009C45A9" w:rsidRPr="00922858">
        <w:rPr>
          <w:rFonts w:asciiTheme="majorBidi" w:hAnsiTheme="majorBidi" w:cstheme="majorBidi"/>
          <w:color w:val="000000" w:themeColor="text1"/>
          <w:spacing w:val="-2"/>
          <w:sz w:val="32"/>
          <w:szCs w:val="32"/>
        </w:rPr>
        <w:t xml:space="preserve">31, </w:t>
      </w:r>
      <w:r w:rsidRPr="00922858">
        <w:rPr>
          <w:rFonts w:asciiTheme="majorBidi" w:hAnsiTheme="majorBidi" w:cstheme="majorBidi"/>
          <w:color w:val="000000" w:themeColor="text1"/>
          <w:spacing w:val="-2"/>
          <w:sz w:val="32"/>
          <w:szCs w:val="32"/>
        </w:rPr>
        <w:t>201</w:t>
      </w:r>
      <w:r w:rsidR="00052F97">
        <w:rPr>
          <w:rFonts w:asciiTheme="majorBidi" w:hAnsiTheme="majorBidi" w:cstheme="majorBidi"/>
          <w:color w:val="000000" w:themeColor="text1"/>
          <w:spacing w:val="-2"/>
          <w:sz w:val="32"/>
          <w:szCs w:val="32"/>
        </w:rPr>
        <w:t>7</w:t>
      </w:r>
      <w:r w:rsidRPr="00922858">
        <w:rPr>
          <w:rFonts w:asciiTheme="majorBidi" w:hAnsiTheme="majorBidi" w:cstheme="majorBidi"/>
          <w:color w:val="000000" w:themeColor="text1"/>
          <w:spacing w:val="-2"/>
          <w:sz w:val="32"/>
          <w:szCs w:val="32"/>
        </w:rPr>
        <w:t>, and the related consolidated</w:t>
      </w:r>
      <w:r w:rsidR="00446E87" w:rsidRPr="00922858">
        <w:rPr>
          <w:rFonts w:asciiTheme="majorBidi" w:hAnsiTheme="majorBidi" w:cstheme="majorBidi"/>
          <w:color w:val="000000" w:themeColor="text1"/>
          <w:spacing w:val="-2"/>
          <w:sz w:val="32"/>
          <w:szCs w:val="32"/>
        </w:rPr>
        <w:t xml:space="preserve"> and separate</w:t>
      </w:r>
      <w:r w:rsidRPr="00922858">
        <w:rPr>
          <w:rFonts w:asciiTheme="majorBidi" w:hAnsiTheme="majorBidi" w:cstheme="majorBidi"/>
          <w:color w:val="000000" w:themeColor="text1"/>
          <w:spacing w:val="-2"/>
          <w:sz w:val="32"/>
          <w:szCs w:val="32"/>
        </w:rPr>
        <w:t xml:space="preserve"> statements of comprehensive income, changes in shareholders’ equity and cash flows for the year then ended, and notes to the consolidated financial statements, including a summary of </w:t>
      </w:r>
      <w:r w:rsidR="00446E87" w:rsidRPr="00922858">
        <w:rPr>
          <w:rFonts w:asciiTheme="majorBidi" w:hAnsiTheme="majorBidi" w:cstheme="majorBidi"/>
          <w:color w:val="000000" w:themeColor="text1"/>
          <w:spacing w:val="-2"/>
          <w:sz w:val="32"/>
          <w:szCs w:val="32"/>
        </w:rPr>
        <w:t>significant accounting policies</w:t>
      </w:r>
      <w:r w:rsidRPr="00922858">
        <w:rPr>
          <w:rFonts w:asciiTheme="majorBidi" w:hAnsiTheme="majorBidi" w:cstheme="majorBidi"/>
          <w:color w:val="000000" w:themeColor="text1"/>
          <w:spacing w:val="-2"/>
          <w:sz w:val="32"/>
          <w:szCs w:val="32"/>
        </w:rPr>
        <w:t>.</w:t>
      </w:r>
    </w:p>
    <w:p w:rsidR="00670FA7" w:rsidRPr="00922858" w:rsidRDefault="00670FA7" w:rsidP="00BD5A51">
      <w:pPr>
        <w:pStyle w:val="ps-000-normal"/>
        <w:spacing w:before="120" w:line="340" w:lineRule="exact"/>
        <w:jc w:val="thaiDistribute"/>
        <w:rPr>
          <w:rFonts w:asciiTheme="majorBidi" w:hAnsiTheme="majorBidi" w:cstheme="majorBidi"/>
          <w:color w:val="000000" w:themeColor="text1"/>
          <w:spacing w:val="-2"/>
          <w:sz w:val="32"/>
          <w:szCs w:val="32"/>
        </w:rPr>
      </w:pPr>
      <w:r w:rsidRPr="00922858">
        <w:rPr>
          <w:rFonts w:asciiTheme="majorBidi" w:hAnsiTheme="majorBidi" w:cstheme="majorBidi"/>
          <w:color w:val="000000" w:themeColor="text1"/>
          <w:spacing w:val="-2"/>
          <w:sz w:val="32"/>
          <w:szCs w:val="32"/>
        </w:rPr>
        <w:t xml:space="preserve">In my opinion, the </w:t>
      </w:r>
      <w:r w:rsidR="00446E87" w:rsidRPr="00922858">
        <w:rPr>
          <w:rFonts w:asciiTheme="majorBidi" w:hAnsiTheme="majorBidi" w:cstheme="majorBidi"/>
          <w:color w:val="000000" w:themeColor="text1"/>
          <w:spacing w:val="-2"/>
          <w:sz w:val="32"/>
          <w:szCs w:val="32"/>
        </w:rPr>
        <w:t xml:space="preserve">consolidated and separate </w:t>
      </w:r>
      <w:r w:rsidRPr="00922858">
        <w:rPr>
          <w:rFonts w:asciiTheme="majorBidi" w:hAnsiTheme="majorBidi" w:cstheme="majorBidi"/>
          <w:color w:val="000000" w:themeColor="text1"/>
          <w:spacing w:val="-2"/>
          <w:sz w:val="32"/>
          <w:szCs w:val="32"/>
        </w:rPr>
        <w:t xml:space="preserve">financial statements referred to above present fairly, in all material respects, the financial position of </w:t>
      </w:r>
      <w:proofErr w:type="spellStart"/>
      <w:r w:rsidR="004B58E6" w:rsidRPr="00922858">
        <w:rPr>
          <w:rFonts w:asciiTheme="majorBidi" w:hAnsiTheme="majorBidi" w:cstheme="majorBidi"/>
          <w:color w:val="000000" w:themeColor="text1"/>
          <w:spacing w:val="-2"/>
          <w:sz w:val="32"/>
          <w:szCs w:val="32"/>
        </w:rPr>
        <w:t>Richy</w:t>
      </w:r>
      <w:proofErr w:type="spellEnd"/>
      <w:r w:rsidR="004B58E6" w:rsidRPr="00922858">
        <w:rPr>
          <w:rFonts w:asciiTheme="majorBidi" w:hAnsiTheme="majorBidi" w:cstheme="majorBidi"/>
          <w:color w:val="000000" w:themeColor="text1"/>
          <w:spacing w:val="-2"/>
          <w:sz w:val="32"/>
          <w:szCs w:val="32"/>
        </w:rPr>
        <w:t xml:space="preserve"> Place 2002 Public </w:t>
      </w:r>
      <w:r w:rsidR="006477FC" w:rsidRPr="00922858">
        <w:rPr>
          <w:rFonts w:asciiTheme="majorBidi" w:hAnsiTheme="majorBidi" w:cstheme="majorBidi"/>
          <w:color w:val="000000" w:themeColor="text1"/>
          <w:spacing w:val="-2"/>
          <w:sz w:val="32"/>
          <w:szCs w:val="32"/>
        </w:rPr>
        <w:t xml:space="preserve">Company Limited </w:t>
      </w:r>
      <w:r w:rsidR="00CE4368" w:rsidRPr="00922858">
        <w:rPr>
          <w:rFonts w:asciiTheme="majorBidi" w:hAnsiTheme="majorBidi" w:cstheme="majorBidi"/>
          <w:color w:val="000000" w:themeColor="text1"/>
          <w:spacing w:val="-2"/>
          <w:sz w:val="32"/>
          <w:szCs w:val="32"/>
        </w:rPr>
        <w:t>and its subsidiary</w:t>
      </w:r>
      <w:r w:rsidRPr="00922858">
        <w:rPr>
          <w:rFonts w:asciiTheme="majorBidi" w:hAnsiTheme="majorBidi" w:cstheme="majorBidi"/>
          <w:color w:val="000000" w:themeColor="text1"/>
          <w:spacing w:val="-2"/>
          <w:sz w:val="32"/>
          <w:szCs w:val="32"/>
        </w:rPr>
        <w:t xml:space="preserve"> and </w:t>
      </w:r>
      <w:proofErr w:type="spellStart"/>
      <w:r w:rsidR="004B58E6" w:rsidRPr="00922858">
        <w:rPr>
          <w:rFonts w:asciiTheme="majorBidi" w:hAnsiTheme="majorBidi" w:cstheme="majorBidi"/>
          <w:color w:val="000000" w:themeColor="text1"/>
          <w:spacing w:val="-2"/>
          <w:sz w:val="32"/>
          <w:szCs w:val="32"/>
        </w:rPr>
        <w:t>Richy</w:t>
      </w:r>
      <w:proofErr w:type="spellEnd"/>
      <w:r w:rsidR="004B58E6" w:rsidRPr="00922858">
        <w:rPr>
          <w:rFonts w:asciiTheme="majorBidi" w:hAnsiTheme="majorBidi" w:cstheme="majorBidi"/>
          <w:color w:val="000000" w:themeColor="text1"/>
          <w:spacing w:val="-2"/>
          <w:sz w:val="32"/>
          <w:szCs w:val="32"/>
        </w:rPr>
        <w:t xml:space="preserve"> Place 2002 Public</w:t>
      </w:r>
      <w:r w:rsidR="006477FC" w:rsidRPr="00922858">
        <w:rPr>
          <w:rFonts w:asciiTheme="majorBidi" w:hAnsiTheme="majorBidi" w:cstheme="majorBidi"/>
          <w:color w:val="000000" w:themeColor="text1"/>
          <w:spacing w:val="-2"/>
          <w:sz w:val="32"/>
          <w:szCs w:val="32"/>
        </w:rPr>
        <w:t xml:space="preserve"> Company Limited</w:t>
      </w:r>
      <w:r w:rsidR="003C32CA" w:rsidRPr="00922858">
        <w:rPr>
          <w:rFonts w:asciiTheme="majorBidi" w:hAnsiTheme="majorBidi" w:cstheme="majorBidi"/>
          <w:color w:val="000000" w:themeColor="text1"/>
          <w:spacing w:val="-2"/>
          <w:sz w:val="32"/>
          <w:szCs w:val="32"/>
        </w:rPr>
        <w:t xml:space="preserve"> as at </w:t>
      </w:r>
      <w:r w:rsidRPr="00922858">
        <w:rPr>
          <w:rFonts w:asciiTheme="majorBidi" w:hAnsiTheme="majorBidi" w:cstheme="majorBidi"/>
          <w:color w:val="000000" w:themeColor="text1"/>
          <w:spacing w:val="-2"/>
          <w:sz w:val="32"/>
          <w:szCs w:val="32"/>
        </w:rPr>
        <w:t>December</w:t>
      </w:r>
      <w:r w:rsidR="003C32CA" w:rsidRPr="00922858">
        <w:rPr>
          <w:rFonts w:asciiTheme="majorBidi" w:hAnsiTheme="majorBidi" w:cstheme="majorBidi"/>
          <w:color w:val="000000" w:themeColor="text1"/>
          <w:spacing w:val="-2"/>
          <w:sz w:val="32"/>
          <w:szCs w:val="32"/>
        </w:rPr>
        <w:t xml:space="preserve"> 31,</w:t>
      </w:r>
      <w:r w:rsidRPr="00922858">
        <w:rPr>
          <w:rFonts w:asciiTheme="majorBidi" w:hAnsiTheme="majorBidi" w:cstheme="majorBidi"/>
          <w:color w:val="000000" w:themeColor="text1"/>
          <w:spacing w:val="-2"/>
          <w:sz w:val="32"/>
          <w:szCs w:val="32"/>
        </w:rPr>
        <w:t xml:space="preserve"> 201</w:t>
      </w:r>
      <w:r w:rsidR="00052F97">
        <w:rPr>
          <w:rFonts w:asciiTheme="majorBidi" w:hAnsiTheme="majorBidi" w:cstheme="majorBidi"/>
          <w:color w:val="000000" w:themeColor="text1"/>
          <w:spacing w:val="-2"/>
          <w:sz w:val="32"/>
          <w:szCs w:val="32"/>
        </w:rPr>
        <w:t>7</w:t>
      </w:r>
      <w:r w:rsidRPr="00922858">
        <w:rPr>
          <w:rFonts w:asciiTheme="majorBidi" w:hAnsiTheme="majorBidi" w:cstheme="majorBidi"/>
          <w:color w:val="000000" w:themeColor="text1"/>
          <w:spacing w:val="-2"/>
          <w:sz w:val="32"/>
          <w:szCs w:val="32"/>
        </w:rPr>
        <w:t>, their financial performance and cash flows for the year then ended in accordance with Thai Financial Reporting Standards.</w:t>
      </w:r>
    </w:p>
    <w:p w:rsidR="00670FA7" w:rsidRPr="00922858" w:rsidRDefault="00670FA7" w:rsidP="00ED124C">
      <w:pPr>
        <w:pStyle w:val="ps-000-normal"/>
        <w:spacing w:before="240" w:line="340" w:lineRule="exact"/>
        <w:jc w:val="thaiDistribute"/>
        <w:rPr>
          <w:rFonts w:asciiTheme="majorBidi" w:hAnsiTheme="majorBidi" w:cstheme="majorBidi"/>
          <w:b/>
          <w:bCs/>
          <w:spacing w:val="-2"/>
          <w:sz w:val="32"/>
          <w:szCs w:val="32"/>
        </w:rPr>
      </w:pPr>
      <w:r w:rsidRPr="00922858">
        <w:rPr>
          <w:rFonts w:asciiTheme="majorBidi" w:hAnsiTheme="majorBidi" w:cstheme="majorBidi"/>
          <w:b/>
          <w:bCs/>
          <w:spacing w:val="-2"/>
          <w:sz w:val="32"/>
          <w:szCs w:val="32"/>
        </w:rPr>
        <w:t>Basis for Opinion</w:t>
      </w:r>
    </w:p>
    <w:p w:rsidR="00670FA7" w:rsidRPr="00922858" w:rsidRDefault="00670FA7" w:rsidP="00BD5A51">
      <w:pPr>
        <w:pStyle w:val="ps-000-normal"/>
        <w:spacing w:before="120" w:line="340" w:lineRule="exact"/>
        <w:jc w:val="thaiDistribute"/>
        <w:rPr>
          <w:rFonts w:asciiTheme="majorBidi" w:hAnsiTheme="majorBidi" w:cstheme="majorBidi"/>
          <w:spacing w:val="-2"/>
          <w:sz w:val="32"/>
          <w:szCs w:val="32"/>
        </w:rPr>
      </w:pPr>
      <w:r w:rsidRPr="00922858">
        <w:rPr>
          <w:rFonts w:asciiTheme="majorBidi" w:hAnsiTheme="majorBidi" w:cstheme="majorBidi"/>
          <w:spacing w:val="-2"/>
          <w:sz w:val="32"/>
          <w:szCs w:val="32"/>
        </w:rPr>
        <w:t xml:space="preserve">I conducted my audit in accordance with Thai Standards on Auditing. My responsibilities under those standards are further described in the Auditor’s Responsibilities for the Audit of the </w:t>
      </w:r>
      <w:r w:rsidR="00090C0E" w:rsidRPr="00922858">
        <w:rPr>
          <w:rFonts w:asciiTheme="majorBidi" w:hAnsiTheme="majorBidi" w:cstheme="majorBidi"/>
          <w:spacing w:val="-2"/>
          <w:sz w:val="32"/>
          <w:szCs w:val="32"/>
        </w:rPr>
        <w:t xml:space="preserve">Consolidated </w:t>
      </w:r>
      <w:r w:rsidRPr="00922858">
        <w:rPr>
          <w:rFonts w:asciiTheme="majorBidi" w:hAnsiTheme="majorBidi" w:cstheme="majorBidi"/>
          <w:spacing w:val="-2"/>
          <w:sz w:val="32"/>
          <w:szCs w:val="32"/>
        </w:rPr>
        <w:t xml:space="preserve">Financial Statements section of my report. I am independent of the Group in accordance with the Code of Ethics for Professional Accountants as issued by the Federation of Accounting Professions under the Royal Patronage of His Majesty the King as relevant to my audit of the </w:t>
      </w:r>
      <w:r w:rsidR="00446E87" w:rsidRPr="00922858">
        <w:rPr>
          <w:rFonts w:asciiTheme="majorBidi" w:hAnsiTheme="majorBidi" w:cstheme="majorBidi"/>
          <w:spacing w:val="-2"/>
          <w:sz w:val="32"/>
          <w:szCs w:val="32"/>
        </w:rPr>
        <w:t xml:space="preserve">consolidated </w:t>
      </w:r>
      <w:r w:rsidRPr="00922858">
        <w:rPr>
          <w:rFonts w:asciiTheme="majorBidi" w:hAnsiTheme="majorBidi" w:cstheme="majorBidi"/>
          <w:spacing w:val="-2"/>
          <w:sz w:val="32"/>
          <w:szCs w:val="32"/>
        </w:rPr>
        <w:t>financial statements, and I have fulfilled my other ethical responsibilities in accordance with the Code. I believe that the audit evidence I have obtained is sufficient and appropriate to provide a basis for my opinion.</w:t>
      </w:r>
    </w:p>
    <w:p w:rsidR="00CE4368" w:rsidRPr="00922858" w:rsidRDefault="00CE4368" w:rsidP="00095E25">
      <w:pPr>
        <w:pStyle w:val="ps-000-normal"/>
        <w:spacing w:before="240" w:after="0"/>
        <w:jc w:val="thaiDistribute"/>
        <w:rPr>
          <w:rFonts w:ascii="Angsana New" w:hAnsi="Angsana New" w:cs="Angsana New"/>
          <w:b/>
          <w:bCs/>
          <w:spacing w:val="-2"/>
          <w:sz w:val="32"/>
          <w:szCs w:val="32"/>
        </w:rPr>
      </w:pPr>
      <w:r w:rsidRPr="00922858">
        <w:rPr>
          <w:rFonts w:ascii="Angsana New" w:hAnsi="Angsana New" w:cs="Angsana New"/>
          <w:b/>
          <w:bCs/>
          <w:spacing w:val="-2"/>
          <w:sz w:val="32"/>
          <w:szCs w:val="32"/>
        </w:rPr>
        <w:t>Key Audit Matters</w:t>
      </w:r>
    </w:p>
    <w:p w:rsidR="004B58E6" w:rsidRDefault="00CE4368" w:rsidP="00BD5A51">
      <w:pPr>
        <w:pStyle w:val="Default"/>
        <w:spacing w:line="340" w:lineRule="exact"/>
        <w:jc w:val="both"/>
        <w:rPr>
          <w:rFonts w:ascii="Angsana New" w:hAnsi="Angsana New" w:cs="Angsana New"/>
          <w:spacing w:val="-2"/>
          <w:sz w:val="32"/>
          <w:szCs w:val="32"/>
        </w:rPr>
      </w:pPr>
      <w:r w:rsidRPr="00922858">
        <w:rPr>
          <w:rFonts w:ascii="Angsana New" w:hAnsi="Angsana New" w:cs="Angsana New"/>
          <w:spacing w:val="-2"/>
          <w:sz w:val="32"/>
          <w:szCs w:val="32"/>
        </w:rPr>
        <w:t>Key audit matters are those matters that, in my professional judgment, were of most significance in my audit of the consolidated financial statements of the current period. These matters were addressed in the context of my audit of the consolidated financial statements as a whole, and in forming my opinion thereon, and I do not provide a separate opinion on these matters.</w:t>
      </w:r>
    </w:p>
    <w:p w:rsidR="00BD5A51" w:rsidRDefault="00BD5A51" w:rsidP="00BD5A51">
      <w:pPr>
        <w:pStyle w:val="Default"/>
        <w:spacing w:line="340" w:lineRule="exact"/>
        <w:jc w:val="both"/>
        <w:rPr>
          <w:rFonts w:ascii="Angsana New" w:hAnsi="Angsana New" w:cs="Angsana New"/>
          <w:spacing w:val="-2"/>
          <w:sz w:val="32"/>
          <w:szCs w:val="32"/>
        </w:rPr>
      </w:pPr>
    </w:p>
    <w:p w:rsidR="00BD5A51" w:rsidRDefault="00BD5A51" w:rsidP="00BD5A51">
      <w:pPr>
        <w:pStyle w:val="Default"/>
        <w:spacing w:line="340" w:lineRule="exact"/>
        <w:jc w:val="both"/>
        <w:rPr>
          <w:rFonts w:ascii="Angsana New" w:hAnsi="Angsana New" w:cs="Angsana New"/>
          <w:spacing w:val="-2"/>
          <w:sz w:val="32"/>
          <w:szCs w:val="32"/>
        </w:rPr>
      </w:pPr>
    </w:p>
    <w:p w:rsidR="00BD5A51" w:rsidRDefault="00BD5A51" w:rsidP="00BD5A51">
      <w:pPr>
        <w:pStyle w:val="Default"/>
        <w:spacing w:line="340" w:lineRule="exact"/>
        <w:jc w:val="both"/>
        <w:rPr>
          <w:rFonts w:ascii="Angsana New" w:hAnsi="Angsana New" w:cs="Angsana New"/>
          <w:spacing w:val="-2"/>
          <w:sz w:val="32"/>
          <w:szCs w:val="32"/>
        </w:rPr>
      </w:pPr>
    </w:p>
    <w:p w:rsidR="00BD5A51" w:rsidRDefault="00BD5A51" w:rsidP="00BD5A51">
      <w:pPr>
        <w:pStyle w:val="Default"/>
        <w:spacing w:line="340" w:lineRule="exact"/>
        <w:jc w:val="both"/>
        <w:rPr>
          <w:rFonts w:ascii="Angsana New" w:hAnsi="Angsana New" w:cs="Angsana New"/>
          <w:spacing w:val="-2"/>
          <w:sz w:val="32"/>
          <w:szCs w:val="32"/>
        </w:rPr>
      </w:pPr>
    </w:p>
    <w:p w:rsidR="0079123E" w:rsidRDefault="0079123E" w:rsidP="00BD5A51">
      <w:pPr>
        <w:pStyle w:val="Default"/>
        <w:spacing w:line="340" w:lineRule="exact"/>
        <w:jc w:val="both"/>
        <w:rPr>
          <w:rFonts w:ascii="Angsana New" w:hAnsi="Angsana New" w:cs="Angsana New"/>
          <w:spacing w:val="-2"/>
          <w:sz w:val="32"/>
          <w:szCs w:val="32"/>
        </w:rPr>
      </w:pPr>
    </w:p>
    <w:p w:rsidR="00BD5A51" w:rsidRPr="00922858" w:rsidRDefault="00BD5A51" w:rsidP="00BD5A51">
      <w:pPr>
        <w:pStyle w:val="Default"/>
        <w:spacing w:line="340" w:lineRule="exact"/>
        <w:jc w:val="both"/>
        <w:rPr>
          <w:rFonts w:ascii="Angsana New" w:hAnsi="Angsana New" w:cs="Angsana New"/>
          <w:color w:val="auto"/>
          <w:sz w:val="32"/>
          <w:szCs w:val="32"/>
        </w:rPr>
      </w:pPr>
    </w:p>
    <w:p w:rsidR="004B58E6" w:rsidRPr="00922858" w:rsidRDefault="004B58E6" w:rsidP="004B58E6">
      <w:pPr>
        <w:pStyle w:val="Default"/>
        <w:jc w:val="right"/>
        <w:rPr>
          <w:rFonts w:ascii="Angsana New" w:hAnsi="Angsana New" w:cs="Angsana New"/>
          <w:color w:val="auto"/>
          <w:sz w:val="32"/>
          <w:szCs w:val="32"/>
        </w:rPr>
      </w:pPr>
      <w:r w:rsidRPr="00922858">
        <w:rPr>
          <w:rFonts w:ascii="Angsana New" w:hAnsi="Angsana New" w:cs="Angsana New"/>
          <w:color w:val="auto"/>
          <w:sz w:val="32"/>
          <w:szCs w:val="32"/>
        </w:rPr>
        <w:t>*****/2</w:t>
      </w:r>
    </w:p>
    <w:p w:rsidR="0025744D" w:rsidRDefault="0025744D" w:rsidP="004B58E6">
      <w:pPr>
        <w:pStyle w:val="Default"/>
        <w:spacing w:before="120"/>
        <w:jc w:val="center"/>
        <w:rPr>
          <w:rFonts w:ascii="Angsana New" w:hAnsi="Angsana New" w:cs="Angsana New"/>
          <w:color w:val="auto"/>
          <w:sz w:val="32"/>
          <w:szCs w:val="32"/>
        </w:rPr>
      </w:pPr>
    </w:p>
    <w:p w:rsidR="004B58E6" w:rsidRPr="00922858" w:rsidRDefault="004B58E6" w:rsidP="004B58E6">
      <w:pPr>
        <w:pStyle w:val="Default"/>
        <w:spacing w:before="120"/>
        <w:jc w:val="center"/>
        <w:rPr>
          <w:rFonts w:ascii="Angsana New" w:hAnsi="Angsana New" w:cs="Angsana New"/>
          <w:color w:val="auto"/>
          <w:sz w:val="32"/>
          <w:szCs w:val="32"/>
        </w:rPr>
      </w:pPr>
      <w:r w:rsidRPr="00922858">
        <w:rPr>
          <w:rFonts w:ascii="Angsana New" w:hAnsi="Angsana New" w:cs="Angsana New"/>
          <w:color w:val="auto"/>
          <w:sz w:val="32"/>
          <w:szCs w:val="32"/>
        </w:rPr>
        <w:t>-</w:t>
      </w:r>
      <w:bookmarkStart w:id="0" w:name="_GoBack"/>
      <w:bookmarkEnd w:id="0"/>
      <w:r w:rsidRPr="00922858">
        <w:rPr>
          <w:rFonts w:ascii="Angsana New" w:hAnsi="Angsana New" w:cs="Angsana New"/>
          <w:color w:val="auto"/>
          <w:sz w:val="32"/>
          <w:szCs w:val="32"/>
        </w:rPr>
        <w:t>2-</w:t>
      </w:r>
    </w:p>
    <w:p w:rsidR="006B0D5B" w:rsidRPr="0061174E" w:rsidRDefault="000E258E" w:rsidP="00BD5A51">
      <w:pPr>
        <w:pStyle w:val="Default"/>
        <w:spacing w:line="400" w:lineRule="exact"/>
        <w:rPr>
          <w:rFonts w:ascii="Angsana New" w:hAnsi="Angsana New" w:cs="Angsana New"/>
          <w:b/>
          <w:bCs/>
          <w:color w:val="auto"/>
          <w:sz w:val="32"/>
          <w:szCs w:val="32"/>
          <w:u w:val="single"/>
        </w:rPr>
      </w:pPr>
      <w:r w:rsidRPr="0061174E">
        <w:rPr>
          <w:rFonts w:ascii="Angsana New" w:hAnsi="Angsana New" w:cs="Angsana New"/>
          <w:b/>
          <w:bCs/>
          <w:color w:val="auto"/>
          <w:sz w:val="32"/>
          <w:szCs w:val="32"/>
          <w:u w:val="single"/>
        </w:rPr>
        <w:t>Consi</w:t>
      </w:r>
      <w:r w:rsidR="006B0D5B" w:rsidRPr="0061174E">
        <w:rPr>
          <w:rFonts w:ascii="Angsana New" w:hAnsi="Angsana New" w:cs="Angsana New"/>
          <w:b/>
          <w:bCs/>
          <w:color w:val="auto"/>
          <w:sz w:val="32"/>
          <w:szCs w:val="32"/>
          <w:u w:val="single"/>
        </w:rPr>
        <w:t>deration of allowance for doubtful belong to deposit receivable for WORA’s project and estimate obligation of</w:t>
      </w:r>
      <w:r w:rsidR="006B0D5B" w:rsidRPr="0061174E">
        <w:rPr>
          <w:rFonts w:ascii="Angsana New" w:hAnsi="Angsana New" w:cs="Angsana New"/>
          <w:b/>
          <w:bCs/>
          <w:color w:val="auto"/>
          <w:sz w:val="32"/>
          <w:szCs w:val="32"/>
        </w:rPr>
        <w:t xml:space="preserve"> </w:t>
      </w:r>
      <w:r w:rsidR="006B0D5B" w:rsidRPr="0061174E">
        <w:rPr>
          <w:rFonts w:ascii="Angsana New" w:hAnsi="Angsana New" w:cs="Angsana New"/>
          <w:b/>
          <w:bCs/>
          <w:color w:val="auto"/>
          <w:sz w:val="32"/>
          <w:szCs w:val="32"/>
          <w:u w:val="single"/>
        </w:rPr>
        <w:t>lawsuit</w:t>
      </w:r>
    </w:p>
    <w:p w:rsidR="006B0D5B" w:rsidRPr="00922858" w:rsidRDefault="006B0D5B" w:rsidP="00BD5A51">
      <w:pPr>
        <w:pStyle w:val="Default"/>
        <w:spacing w:after="240" w:line="400" w:lineRule="exact"/>
        <w:jc w:val="thaiDistribute"/>
        <w:rPr>
          <w:rFonts w:ascii="Angsana New" w:hAnsi="Angsana New" w:cs="Angsana New"/>
          <w:color w:val="auto"/>
          <w:sz w:val="32"/>
          <w:szCs w:val="32"/>
        </w:rPr>
      </w:pPr>
      <w:r w:rsidRPr="00922858">
        <w:rPr>
          <w:rFonts w:ascii="Angsana New" w:hAnsi="Angsana New" w:cs="Angsana New"/>
          <w:color w:val="auto"/>
          <w:sz w:val="32"/>
          <w:szCs w:val="32"/>
        </w:rPr>
        <w:t>The Company has deposit of the purchase and sales agreement with non</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 xml:space="preserve">related company since 2015, then the </w:t>
      </w:r>
      <w:r w:rsidR="00B27DE4" w:rsidRPr="00922858">
        <w:rPr>
          <w:rFonts w:ascii="Angsana New" w:hAnsi="Angsana New" w:cs="Angsana New"/>
          <w:color w:val="auto"/>
          <w:sz w:val="32"/>
          <w:szCs w:val="32"/>
        </w:rPr>
        <w:t>C</w:t>
      </w:r>
      <w:r w:rsidRPr="00922858">
        <w:rPr>
          <w:rFonts w:ascii="Angsana New" w:hAnsi="Angsana New" w:cs="Angsana New"/>
          <w:color w:val="auto"/>
          <w:sz w:val="32"/>
          <w:szCs w:val="32"/>
        </w:rPr>
        <w:t>ompany has cancelled the contract and filed a lawsuit against the seller in relation t</w:t>
      </w:r>
      <w:r w:rsidR="00EC1AF4" w:rsidRPr="00922858">
        <w:rPr>
          <w:rFonts w:ascii="Angsana New" w:hAnsi="Angsana New" w:cs="Angsana New"/>
          <w:color w:val="auto"/>
          <w:sz w:val="32"/>
          <w:szCs w:val="32"/>
        </w:rPr>
        <w:t>o refund the deposit with interest</w:t>
      </w:r>
      <w:r w:rsidRPr="00922858">
        <w:rPr>
          <w:rFonts w:ascii="Angsana New" w:hAnsi="Angsana New" w:cs="Angsana New"/>
          <w:color w:val="auto"/>
          <w:sz w:val="32"/>
          <w:szCs w:val="32"/>
        </w:rPr>
        <w:t xml:space="preserve"> rate 7.50% per annum and the seller has against to Civil Court,</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the seller claim that they followed by the contract they did not breach agreement,</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once the buyer breach agreement the seller can cancel the contract and keep all the deposit that buyer provided</w:t>
      </w:r>
    </w:p>
    <w:p w:rsidR="006B0D5B" w:rsidRPr="00922858" w:rsidRDefault="006B0D5B" w:rsidP="00BD5A51">
      <w:pPr>
        <w:pStyle w:val="Default"/>
        <w:spacing w:before="240" w:after="240" w:line="400" w:lineRule="exact"/>
        <w:jc w:val="thaiDistribute"/>
        <w:rPr>
          <w:rFonts w:ascii="Angsana New" w:hAnsi="Angsana New" w:cs="Angsana New"/>
          <w:color w:val="auto"/>
          <w:sz w:val="32"/>
          <w:szCs w:val="32"/>
        </w:rPr>
      </w:pPr>
      <w:r w:rsidRPr="00922858">
        <w:rPr>
          <w:rFonts w:ascii="Angsana New" w:hAnsi="Angsana New" w:cs="Angsana New"/>
          <w:color w:val="auto"/>
          <w:sz w:val="32"/>
          <w:szCs w:val="32"/>
        </w:rPr>
        <w:t>And the seller has not to refund amends by buyer’s request.</w:t>
      </w:r>
      <w:r w:rsidR="00C44283" w:rsidRPr="00922858">
        <w:rPr>
          <w:rFonts w:ascii="Angsana New" w:hAnsi="Angsana New" w:cs="Angsana New"/>
          <w:color w:val="auto"/>
          <w:sz w:val="32"/>
          <w:szCs w:val="32"/>
        </w:rPr>
        <w:t xml:space="preserve"> </w:t>
      </w:r>
      <w:r w:rsidR="000808BB" w:rsidRPr="00922858">
        <w:rPr>
          <w:rFonts w:ascii="Angsana New" w:hAnsi="Angsana New" w:cs="Angsana New"/>
          <w:color w:val="auto"/>
          <w:sz w:val="32"/>
          <w:szCs w:val="32"/>
        </w:rPr>
        <w:t>Furthermore</w:t>
      </w:r>
      <w:r w:rsidRPr="00922858">
        <w:rPr>
          <w:rFonts w:ascii="Angsana New" w:hAnsi="Angsana New" w:cs="Angsana New"/>
          <w:color w:val="auto"/>
          <w:sz w:val="32"/>
          <w:szCs w:val="32"/>
        </w:rPr>
        <w:t xml:space="preserve"> seller has filed a lawsuit against for the amends from buyer that buyer breach the agreement amount of Baht 144.20 million with int</w:t>
      </w:r>
      <w:r w:rsidR="00E8072C" w:rsidRPr="00922858">
        <w:rPr>
          <w:rFonts w:ascii="Angsana New" w:hAnsi="Angsana New" w:cs="Angsana New"/>
          <w:color w:val="auto"/>
          <w:sz w:val="32"/>
          <w:szCs w:val="32"/>
        </w:rPr>
        <w:t>erest rate 7.50% per annum.</w:t>
      </w:r>
      <w:r w:rsidR="00C44283" w:rsidRPr="00922858">
        <w:rPr>
          <w:rFonts w:ascii="Angsana New" w:hAnsi="Angsana New" w:cs="Angsana New"/>
          <w:color w:val="auto"/>
          <w:sz w:val="32"/>
          <w:szCs w:val="32"/>
        </w:rPr>
        <w:t xml:space="preserve"> </w:t>
      </w:r>
      <w:r w:rsidR="00E8072C" w:rsidRPr="00922858">
        <w:rPr>
          <w:rFonts w:ascii="Angsana New" w:hAnsi="Angsana New" w:cs="Angsana New"/>
          <w:color w:val="auto"/>
          <w:sz w:val="32"/>
          <w:szCs w:val="32"/>
        </w:rPr>
        <w:t>The C</w:t>
      </w:r>
      <w:r w:rsidRPr="00922858">
        <w:rPr>
          <w:rFonts w:ascii="Angsana New" w:hAnsi="Angsana New" w:cs="Angsana New"/>
          <w:color w:val="auto"/>
          <w:sz w:val="32"/>
          <w:szCs w:val="32"/>
        </w:rPr>
        <w:t>ompany has not estimate</w:t>
      </w:r>
      <w:r w:rsidR="002358EB" w:rsidRPr="00922858">
        <w:rPr>
          <w:rFonts w:ascii="Angsana New" w:hAnsi="Angsana New" w:cs="Angsana New"/>
          <w:color w:val="auto"/>
          <w:sz w:val="32"/>
          <w:szCs w:val="32"/>
        </w:rPr>
        <w:t>d</w:t>
      </w:r>
      <w:r w:rsidRPr="00922858">
        <w:rPr>
          <w:rFonts w:ascii="Angsana New" w:hAnsi="Angsana New" w:cs="Angsana New"/>
          <w:color w:val="auto"/>
          <w:sz w:val="32"/>
          <w:szCs w:val="32"/>
        </w:rPr>
        <w:t xml:space="preserve"> </w:t>
      </w:r>
      <w:r w:rsidR="000808BB" w:rsidRPr="00922858">
        <w:rPr>
          <w:rFonts w:ascii="Angsana New" w:hAnsi="Angsana New" w:cs="Angsana New"/>
          <w:color w:val="auto"/>
          <w:sz w:val="32"/>
          <w:szCs w:val="32"/>
        </w:rPr>
        <w:t>obligated</w:t>
      </w:r>
      <w:r w:rsidRPr="00922858">
        <w:rPr>
          <w:rFonts w:ascii="Angsana New" w:hAnsi="Angsana New" w:cs="Angsana New"/>
          <w:color w:val="auto"/>
          <w:sz w:val="32"/>
          <w:szCs w:val="32"/>
        </w:rPr>
        <w:t xml:space="preserve"> that might occur from this case in the financial statement.</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Currently the case is under consideration at court.</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 xml:space="preserve">The </w:t>
      </w:r>
      <w:r w:rsidR="00C44283" w:rsidRPr="00922858">
        <w:rPr>
          <w:rFonts w:ascii="Angsana New" w:hAnsi="Angsana New" w:cs="Angsana New"/>
          <w:color w:val="auto"/>
          <w:sz w:val="32"/>
          <w:szCs w:val="32"/>
        </w:rPr>
        <w:t>consideration</w:t>
      </w:r>
      <w:r w:rsidRPr="00922858">
        <w:rPr>
          <w:rFonts w:ascii="Angsana New" w:hAnsi="Angsana New" w:cs="Angsana New"/>
          <w:color w:val="auto"/>
          <w:sz w:val="32"/>
          <w:szCs w:val="32"/>
        </w:rPr>
        <w:t xml:space="preserve"> of allowance for doubtful of this deposit and the estimation obligation might occur if </w:t>
      </w:r>
      <w:r w:rsidR="00E8072C" w:rsidRPr="00922858">
        <w:rPr>
          <w:rFonts w:ascii="Angsana New" w:hAnsi="Angsana New" w:cs="Angsana New"/>
          <w:color w:val="auto"/>
          <w:sz w:val="32"/>
          <w:szCs w:val="32"/>
        </w:rPr>
        <w:t>the C</w:t>
      </w:r>
      <w:r w:rsidRPr="00922858">
        <w:rPr>
          <w:rFonts w:ascii="Angsana New" w:hAnsi="Angsana New" w:cs="Angsana New"/>
          <w:color w:val="auto"/>
          <w:sz w:val="32"/>
          <w:szCs w:val="32"/>
        </w:rPr>
        <w:t>ompany loses the lawsuit will have significant for auditing.</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Because amount</w:t>
      </w:r>
      <w:r w:rsidR="00E8072C" w:rsidRPr="00922858">
        <w:rPr>
          <w:rFonts w:ascii="Angsana New" w:hAnsi="Angsana New" w:cs="Angsana New"/>
          <w:color w:val="auto"/>
          <w:sz w:val="32"/>
          <w:szCs w:val="32"/>
        </w:rPr>
        <w:t xml:space="preserve"> of deposit account as </w:t>
      </w:r>
      <w:r w:rsidRPr="00922858">
        <w:rPr>
          <w:rFonts w:ascii="Angsana New" w:hAnsi="Angsana New" w:cs="Angsana New"/>
          <w:color w:val="auto"/>
          <w:sz w:val="32"/>
          <w:szCs w:val="32"/>
        </w:rPr>
        <w:t>December</w:t>
      </w:r>
      <w:r w:rsidR="00E8072C" w:rsidRPr="00922858">
        <w:rPr>
          <w:rFonts w:ascii="Angsana New" w:hAnsi="Angsana New" w:cs="Angsana New"/>
          <w:color w:val="auto"/>
          <w:sz w:val="32"/>
          <w:szCs w:val="32"/>
        </w:rPr>
        <w:t xml:space="preserve"> 31,</w:t>
      </w:r>
      <w:r w:rsidR="00C44283"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201</w:t>
      </w:r>
      <w:r w:rsidR="0061174E">
        <w:rPr>
          <w:rFonts w:ascii="Angsana New" w:hAnsi="Angsana New" w:cs="Angsana New"/>
          <w:color w:val="auto"/>
          <w:sz w:val="32"/>
          <w:szCs w:val="32"/>
        </w:rPr>
        <w:t>7</w:t>
      </w:r>
      <w:r w:rsidR="0048559B" w:rsidRPr="00922858">
        <w:rPr>
          <w:rFonts w:ascii="Angsana New" w:hAnsi="Angsana New" w:cs="Angsana New"/>
          <w:color w:val="auto"/>
          <w:sz w:val="32"/>
          <w:szCs w:val="32"/>
        </w:rPr>
        <w:t xml:space="preserve">, </w:t>
      </w:r>
      <w:r w:rsidRPr="00922858">
        <w:rPr>
          <w:rFonts w:ascii="Angsana New" w:hAnsi="Angsana New" w:cs="Angsana New"/>
          <w:color w:val="auto"/>
          <w:sz w:val="32"/>
          <w:szCs w:val="32"/>
        </w:rPr>
        <w:t xml:space="preserve">is of Baht 145 </w:t>
      </w:r>
      <w:r w:rsidR="00C44283" w:rsidRPr="00922858">
        <w:rPr>
          <w:rFonts w:ascii="Angsana New" w:hAnsi="Angsana New" w:cs="Angsana New"/>
          <w:color w:val="auto"/>
          <w:sz w:val="32"/>
          <w:szCs w:val="32"/>
        </w:rPr>
        <w:t>million</w:t>
      </w:r>
      <w:r w:rsidRPr="00922858">
        <w:rPr>
          <w:rFonts w:ascii="Angsana New" w:hAnsi="Angsana New" w:cs="Angsana New"/>
          <w:color w:val="auto"/>
          <w:sz w:val="32"/>
          <w:szCs w:val="32"/>
        </w:rPr>
        <w:t xml:space="preserve"> that have a significant with </w:t>
      </w:r>
      <w:r w:rsidR="002C73F3" w:rsidRPr="007C3272">
        <w:rPr>
          <w:rFonts w:ascii="Angsana New" w:hAnsi="Angsana New" w:cs="Angsana New"/>
          <w:color w:val="auto"/>
          <w:sz w:val="32"/>
          <w:szCs w:val="32"/>
        </w:rPr>
        <w:t xml:space="preserve">consolidated </w:t>
      </w:r>
      <w:r w:rsidRPr="007C3272">
        <w:rPr>
          <w:rFonts w:ascii="Angsana New" w:hAnsi="Angsana New" w:cs="Angsana New"/>
          <w:color w:val="auto"/>
          <w:sz w:val="32"/>
          <w:szCs w:val="32"/>
        </w:rPr>
        <w:t>financial statement</w:t>
      </w:r>
      <w:r w:rsidR="00B27DE4" w:rsidRPr="007C3272">
        <w:rPr>
          <w:rFonts w:ascii="Angsana New" w:hAnsi="Angsana New" w:cs="Angsana New"/>
          <w:color w:val="auto"/>
          <w:sz w:val="32"/>
          <w:szCs w:val="32"/>
        </w:rPr>
        <w:t>,</w:t>
      </w:r>
      <w:r w:rsidR="00922858">
        <w:rPr>
          <w:rFonts w:ascii="Angsana New" w:hAnsi="Angsana New" w:cs="Angsana New"/>
          <w:color w:val="auto"/>
          <w:sz w:val="32"/>
          <w:szCs w:val="32"/>
        </w:rPr>
        <w:t xml:space="preserve"> </w:t>
      </w:r>
      <w:r w:rsidR="00922858" w:rsidRPr="002C73F3">
        <w:rPr>
          <w:rFonts w:ascii="Angsana New" w:hAnsi="Angsana New" w:cs="Angsana New"/>
          <w:color w:val="auto"/>
          <w:sz w:val="32"/>
          <w:szCs w:val="32"/>
        </w:rPr>
        <w:t xml:space="preserve">was calculated to </w:t>
      </w:r>
      <w:r w:rsidR="009C3F23" w:rsidRPr="002C73F3">
        <w:rPr>
          <w:rFonts w:ascii="Angsana New" w:hAnsi="Angsana New" w:cs="Angsana New"/>
          <w:color w:val="auto"/>
          <w:sz w:val="32"/>
          <w:szCs w:val="32"/>
        </w:rPr>
        <w:t>2.39</w:t>
      </w:r>
      <w:r w:rsidRPr="002C73F3">
        <w:rPr>
          <w:rFonts w:ascii="Angsana New" w:hAnsi="Angsana New" w:cs="Angsana New"/>
          <w:color w:val="auto"/>
          <w:sz w:val="32"/>
          <w:szCs w:val="32"/>
        </w:rPr>
        <w:t>%</w:t>
      </w:r>
      <w:r w:rsidR="00E972D9" w:rsidRPr="00922858">
        <w:rPr>
          <w:rFonts w:ascii="Angsana New" w:hAnsi="Angsana New" w:cs="Angsana New"/>
          <w:color w:val="auto"/>
          <w:sz w:val="32"/>
          <w:szCs w:val="32"/>
        </w:rPr>
        <w:t xml:space="preserve"> of total assets that not sure </w:t>
      </w:r>
      <w:r w:rsidR="00AC7CC4" w:rsidRPr="00922858">
        <w:rPr>
          <w:rFonts w:ascii="Angsana New" w:hAnsi="Angsana New" w:cs="Angsana New"/>
          <w:color w:val="auto"/>
          <w:sz w:val="32"/>
          <w:szCs w:val="32"/>
        </w:rPr>
        <w:t xml:space="preserve">that the </w:t>
      </w:r>
      <w:r w:rsidR="00E972D9" w:rsidRPr="00922858">
        <w:rPr>
          <w:rFonts w:ascii="Angsana New" w:hAnsi="Angsana New" w:cs="Angsana New"/>
          <w:color w:val="auto"/>
          <w:sz w:val="32"/>
          <w:szCs w:val="32"/>
        </w:rPr>
        <w:t>C</w:t>
      </w:r>
      <w:r w:rsidRPr="00922858">
        <w:rPr>
          <w:rFonts w:ascii="Angsana New" w:hAnsi="Angsana New" w:cs="Angsana New"/>
          <w:color w:val="auto"/>
          <w:sz w:val="32"/>
          <w:szCs w:val="32"/>
        </w:rPr>
        <w:t xml:space="preserve">ompany would </w:t>
      </w:r>
      <w:r w:rsidR="00C44283" w:rsidRPr="00922858">
        <w:rPr>
          <w:rFonts w:ascii="Angsana New" w:hAnsi="Angsana New" w:cs="Angsana New"/>
          <w:color w:val="auto"/>
          <w:sz w:val="32"/>
          <w:szCs w:val="32"/>
        </w:rPr>
        <w:t>receive</w:t>
      </w:r>
      <w:r w:rsidRPr="00922858">
        <w:rPr>
          <w:rFonts w:ascii="Angsana New" w:hAnsi="Angsana New" w:cs="Angsana New"/>
          <w:color w:val="auto"/>
          <w:sz w:val="32"/>
          <w:szCs w:val="32"/>
        </w:rPr>
        <w:t xml:space="preserve"> back</w:t>
      </w:r>
      <w:r w:rsidRPr="00922858">
        <w:rPr>
          <w:rFonts w:ascii="Angsana New" w:hAnsi="Angsana New" w:cs="Angsana New" w:hint="cs"/>
          <w:color w:val="auto"/>
          <w:sz w:val="32"/>
          <w:szCs w:val="32"/>
          <w:cs/>
        </w:rPr>
        <w:t xml:space="preserve"> </w:t>
      </w:r>
      <w:r w:rsidRPr="00922858">
        <w:rPr>
          <w:rFonts w:ascii="Angsana New" w:hAnsi="Angsana New" w:cs="Angsana New"/>
          <w:color w:val="auto"/>
          <w:sz w:val="32"/>
          <w:szCs w:val="32"/>
        </w:rPr>
        <w:t>and not sure about the damage that may happen from this case.</w:t>
      </w:r>
      <w:r w:rsidR="0048559B" w:rsidRPr="00922858">
        <w:rPr>
          <w:rFonts w:ascii="Angsana New" w:hAnsi="Angsana New" w:cs="Angsana New"/>
          <w:color w:val="auto"/>
          <w:sz w:val="32"/>
          <w:szCs w:val="32"/>
        </w:rPr>
        <w:br/>
        <w:t>T</w:t>
      </w:r>
      <w:r w:rsidRPr="00922858">
        <w:rPr>
          <w:rFonts w:ascii="Angsana New" w:hAnsi="Angsana New" w:cs="Angsana New"/>
          <w:color w:val="auto"/>
          <w:sz w:val="32"/>
          <w:szCs w:val="32"/>
        </w:rPr>
        <w:t xml:space="preserve">he method of my auditing including </w:t>
      </w:r>
      <w:r w:rsidR="00C44283" w:rsidRPr="00922858">
        <w:rPr>
          <w:rFonts w:ascii="Angsana New" w:hAnsi="Angsana New" w:cs="Angsana New"/>
          <w:color w:val="auto"/>
          <w:sz w:val="32"/>
          <w:szCs w:val="32"/>
        </w:rPr>
        <w:t>consideration</w:t>
      </w:r>
      <w:r w:rsidRPr="00922858">
        <w:rPr>
          <w:rFonts w:ascii="Angsana New" w:hAnsi="Angsana New" w:cs="Angsana New"/>
          <w:color w:val="auto"/>
          <w:sz w:val="32"/>
          <w:szCs w:val="32"/>
        </w:rPr>
        <w:t xml:space="preserve"> financial position and the expect amount will be receiv</w:t>
      </w:r>
      <w:r w:rsidR="00AC7CC4" w:rsidRPr="00922858">
        <w:rPr>
          <w:rFonts w:ascii="Angsana New" w:hAnsi="Angsana New" w:cs="Angsana New"/>
          <w:color w:val="auto"/>
          <w:sz w:val="32"/>
          <w:szCs w:val="32"/>
        </w:rPr>
        <w:t xml:space="preserve">ed from seller for that </w:t>
      </w:r>
      <w:r w:rsidR="00C44283" w:rsidRPr="00922858">
        <w:rPr>
          <w:rFonts w:ascii="Angsana New" w:hAnsi="Angsana New" w:cs="Angsana New"/>
          <w:color w:val="auto"/>
          <w:sz w:val="32"/>
          <w:szCs w:val="32"/>
        </w:rPr>
        <w:t xml:space="preserve">deposit; </w:t>
      </w:r>
      <w:r w:rsidR="00AC7CC4" w:rsidRPr="00922858">
        <w:rPr>
          <w:rFonts w:ascii="Angsana New" w:hAnsi="Angsana New" w:cs="Angsana New"/>
          <w:color w:val="auto"/>
          <w:sz w:val="32"/>
          <w:szCs w:val="32"/>
        </w:rPr>
        <w:t xml:space="preserve">require the </w:t>
      </w:r>
      <w:r w:rsidR="004D435A" w:rsidRPr="00922858">
        <w:rPr>
          <w:rFonts w:ascii="Angsana New" w:hAnsi="Angsana New" w:cs="Angsana New"/>
          <w:color w:val="auto"/>
          <w:sz w:val="32"/>
          <w:szCs w:val="32"/>
        </w:rPr>
        <w:t>lawyer confirmation’s opinion, and lawyer consultation of audit firm.</w:t>
      </w:r>
    </w:p>
    <w:p w:rsidR="006435C1" w:rsidRPr="00922858" w:rsidRDefault="007C3272" w:rsidP="007319A1">
      <w:pPr>
        <w:spacing w:before="240"/>
        <w:rPr>
          <w:rFonts w:ascii="Angsana New" w:hAnsi="Angsana New"/>
          <w:b/>
          <w:bCs/>
          <w:sz w:val="32"/>
          <w:szCs w:val="32"/>
        </w:rPr>
      </w:pPr>
      <w:r>
        <w:rPr>
          <w:rFonts w:ascii="Angsana New" w:hAnsi="Angsana New"/>
          <w:b/>
          <w:bCs/>
          <w:sz w:val="32"/>
          <w:szCs w:val="32"/>
        </w:rPr>
        <w:t>Inventory (</w:t>
      </w:r>
      <w:r w:rsidR="006435C1" w:rsidRPr="00922858">
        <w:rPr>
          <w:rFonts w:ascii="Angsana New" w:hAnsi="Angsana New"/>
          <w:b/>
          <w:bCs/>
          <w:sz w:val="32"/>
          <w:szCs w:val="32"/>
        </w:rPr>
        <w:t xml:space="preserve">Cost of property </w:t>
      </w:r>
      <w:r w:rsidR="00C44283" w:rsidRPr="00922858">
        <w:rPr>
          <w:rFonts w:ascii="Angsana New" w:hAnsi="Angsana New"/>
          <w:b/>
          <w:bCs/>
          <w:sz w:val="32"/>
          <w:szCs w:val="32"/>
        </w:rPr>
        <w:t>developing</w:t>
      </w:r>
      <w:r w:rsidR="006435C1" w:rsidRPr="00922858">
        <w:rPr>
          <w:rFonts w:ascii="Angsana New" w:hAnsi="Angsana New"/>
          <w:b/>
          <w:bCs/>
          <w:sz w:val="32"/>
          <w:szCs w:val="32"/>
        </w:rPr>
        <w:t xml:space="preserve"> for sale</w:t>
      </w:r>
      <w:r>
        <w:rPr>
          <w:rFonts w:ascii="Angsana New" w:hAnsi="Angsana New"/>
          <w:b/>
          <w:bCs/>
          <w:sz w:val="32"/>
          <w:szCs w:val="32"/>
        </w:rPr>
        <w:t>)</w:t>
      </w:r>
      <w:r w:rsidR="006435C1" w:rsidRPr="00922858">
        <w:rPr>
          <w:rFonts w:ascii="Angsana New" w:hAnsi="Angsana New"/>
          <w:b/>
          <w:bCs/>
          <w:sz w:val="32"/>
          <w:szCs w:val="32"/>
        </w:rPr>
        <w:t xml:space="preserve"> and allowance for decreasing of inventory valuation</w:t>
      </w:r>
    </w:p>
    <w:p w:rsidR="006435C1" w:rsidRPr="00922858" w:rsidRDefault="006435C1" w:rsidP="00E33E07">
      <w:pPr>
        <w:jc w:val="thaiDistribute"/>
        <w:rPr>
          <w:rFonts w:ascii="Angsana New" w:hAnsi="Angsana New"/>
          <w:sz w:val="32"/>
          <w:szCs w:val="32"/>
        </w:rPr>
      </w:pPr>
      <w:r w:rsidRPr="00922858">
        <w:rPr>
          <w:rFonts w:ascii="Angsana New" w:hAnsi="Angsana New"/>
          <w:sz w:val="32"/>
          <w:szCs w:val="32"/>
        </w:rPr>
        <w:t xml:space="preserve">The consideration of property developing cost is the significant judgmental which effects to inventory valuation in statement of financial position and gain recognition when occur the sale transactions. Moreover, the net realizable value of inventory requires management to make subjective </w:t>
      </w:r>
      <w:proofErr w:type="spellStart"/>
      <w:r w:rsidRPr="00922858">
        <w:rPr>
          <w:rFonts w:ascii="Angsana New" w:hAnsi="Angsana New"/>
          <w:sz w:val="32"/>
          <w:szCs w:val="32"/>
        </w:rPr>
        <w:t>judgement</w:t>
      </w:r>
      <w:proofErr w:type="spellEnd"/>
      <w:r w:rsidRPr="00922858">
        <w:rPr>
          <w:rFonts w:ascii="Angsana New" w:hAnsi="Angsana New"/>
          <w:sz w:val="32"/>
          <w:szCs w:val="32"/>
        </w:rPr>
        <w:t xml:space="preserve"> and </w:t>
      </w:r>
      <w:r w:rsidRPr="007C3272">
        <w:rPr>
          <w:rFonts w:ascii="Angsana New" w:hAnsi="Angsana New"/>
          <w:sz w:val="32"/>
          <w:szCs w:val="32"/>
        </w:rPr>
        <w:t>estimates. It’s the significant to auditing because of as at December 31, 201</w:t>
      </w:r>
      <w:r w:rsidR="00EB3705" w:rsidRPr="007C3272">
        <w:rPr>
          <w:rFonts w:ascii="Angsana New" w:hAnsi="Angsana New"/>
          <w:sz w:val="32"/>
          <w:szCs w:val="32"/>
        </w:rPr>
        <w:t>7</w:t>
      </w:r>
      <w:r w:rsidRPr="007C3272">
        <w:rPr>
          <w:rFonts w:ascii="Angsana New" w:hAnsi="Angsana New"/>
          <w:sz w:val="32"/>
          <w:szCs w:val="32"/>
        </w:rPr>
        <w:t>, inventory amounting t</w:t>
      </w:r>
      <w:r w:rsidR="00922858" w:rsidRPr="007C3272">
        <w:rPr>
          <w:rFonts w:ascii="Angsana New" w:hAnsi="Angsana New"/>
          <w:sz w:val="32"/>
          <w:szCs w:val="32"/>
        </w:rPr>
        <w:t xml:space="preserve">o Baht of </w:t>
      </w:r>
      <w:r w:rsidR="002C73F3" w:rsidRPr="007C3272">
        <w:rPr>
          <w:rFonts w:ascii="Angsana New" w:hAnsi="Angsana New"/>
          <w:sz w:val="32"/>
          <w:szCs w:val="32"/>
        </w:rPr>
        <w:t>5,613.96</w:t>
      </w:r>
      <w:r w:rsidR="00EB3705" w:rsidRPr="007C3272">
        <w:rPr>
          <w:rFonts w:ascii="Angsana New" w:hAnsi="Angsana New"/>
          <w:sz w:val="32"/>
          <w:szCs w:val="32"/>
        </w:rPr>
        <w:t xml:space="preserve"> </w:t>
      </w:r>
      <w:r w:rsidR="00922858" w:rsidRPr="007C3272">
        <w:rPr>
          <w:rFonts w:ascii="Angsana New" w:hAnsi="Angsana New"/>
          <w:sz w:val="32"/>
          <w:szCs w:val="32"/>
        </w:rPr>
        <w:t xml:space="preserve">million, by </w:t>
      </w:r>
      <w:r w:rsidR="009C3F23" w:rsidRPr="007C3272">
        <w:rPr>
          <w:rFonts w:ascii="Angsana New" w:hAnsi="Angsana New"/>
          <w:sz w:val="32"/>
          <w:szCs w:val="32"/>
        </w:rPr>
        <w:t>92.60</w:t>
      </w:r>
      <w:r w:rsidRPr="007C3272">
        <w:rPr>
          <w:rFonts w:ascii="Angsana New" w:hAnsi="Angsana New"/>
          <w:sz w:val="32"/>
          <w:szCs w:val="32"/>
        </w:rPr>
        <w:t>%</w:t>
      </w:r>
      <w:r w:rsidRPr="00922858">
        <w:rPr>
          <w:rFonts w:ascii="Angsana New" w:hAnsi="Angsana New"/>
          <w:sz w:val="32"/>
          <w:szCs w:val="32"/>
        </w:rPr>
        <w:t xml:space="preserve"> of total assets, so I focused on this area.</w:t>
      </w:r>
    </w:p>
    <w:p w:rsidR="00CA7142" w:rsidRDefault="006435C1" w:rsidP="00E33E07">
      <w:pPr>
        <w:tabs>
          <w:tab w:val="left" w:pos="8910"/>
        </w:tabs>
        <w:ind w:right="116"/>
        <w:jc w:val="thaiDistribute"/>
        <w:rPr>
          <w:rFonts w:ascii="Angsana New" w:hAnsi="Angsana New"/>
          <w:sz w:val="32"/>
          <w:szCs w:val="32"/>
        </w:rPr>
      </w:pPr>
      <w:r w:rsidRPr="00922858">
        <w:rPr>
          <w:rFonts w:ascii="Angsana New" w:hAnsi="Angsana New"/>
          <w:sz w:val="32"/>
          <w:szCs w:val="32"/>
        </w:rPr>
        <w:t>The audit procedure are included test of transaction cost increasing by check with accounting evident such as invoices, interest capitalized, evaluate and test sale pricing and discount, subsequence sale and discount, and also site survey to ensured that inventory physical are not abandoned and continuing construction.</w:t>
      </w:r>
    </w:p>
    <w:p w:rsidR="00BD5A51" w:rsidRDefault="00BD5A51" w:rsidP="00E33E07">
      <w:pPr>
        <w:tabs>
          <w:tab w:val="left" w:pos="8910"/>
        </w:tabs>
        <w:ind w:right="116"/>
        <w:jc w:val="thaiDistribute"/>
        <w:rPr>
          <w:rFonts w:ascii="Angsana New" w:hAnsi="Angsana New"/>
          <w:sz w:val="32"/>
          <w:szCs w:val="32"/>
        </w:rPr>
      </w:pPr>
    </w:p>
    <w:p w:rsidR="00BD5A51" w:rsidRPr="00922858" w:rsidRDefault="00BD5A51" w:rsidP="00E33E07">
      <w:pPr>
        <w:tabs>
          <w:tab w:val="left" w:pos="8910"/>
        </w:tabs>
        <w:ind w:right="116"/>
        <w:jc w:val="thaiDistribute"/>
        <w:rPr>
          <w:rFonts w:asciiTheme="majorBidi" w:hAnsiTheme="majorBidi" w:cstheme="majorBidi"/>
          <w:b/>
          <w:bCs/>
          <w:sz w:val="32"/>
          <w:szCs w:val="32"/>
        </w:rPr>
      </w:pPr>
    </w:p>
    <w:p w:rsidR="00C916FD" w:rsidRPr="00922858" w:rsidRDefault="004B58E6" w:rsidP="00156143">
      <w:pPr>
        <w:jc w:val="right"/>
        <w:rPr>
          <w:rFonts w:asciiTheme="majorBidi" w:hAnsiTheme="majorBidi" w:cstheme="majorBidi"/>
          <w:sz w:val="32"/>
          <w:szCs w:val="32"/>
        </w:rPr>
      </w:pPr>
      <w:r w:rsidRPr="00922858">
        <w:rPr>
          <w:rFonts w:asciiTheme="majorBidi" w:hAnsiTheme="majorBidi" w:cstheme="majorBidi" w:hint="cs"/>
          <w:sz w:val="32"/>
          <w:szCs w:val="32"/>
          <w:cs/>
        </w:rPr>
        <w:t>*****/</w:t>
      </w:r>
      <w:r w:rsidRPr="00922858">
        <w:rPr>
          <w:rFonts w:asciiTheme="majorBidi" w:hAnsiTheme="majorBidi" w:cstheme="majorBidi"/>
          <w:sz w:val="32"/>
          <w:szCs w:val="32"/>
        </w:rPr>
        <w:t>3</w:t>
      </w:r>
    </w:p>
    <w:p w:rsidR="0025744D" w:rsidRDefault="0025744D" w:rsidP="004B58E6">
      <w:pPr>
        <w:jc w:val="center"/>
        <w:rPr>
          <w:rFonts w:asciiTheme="majorBidi" w:hAnsiTheme="majorBidi" w:cstheme="majorBidi"/>
          <w:sz w:val="32"/>
          <w:szCs w:val="32"/>
        </w:rPr>
      </w:pPr>
    </w:p>
    <w:p w:rsidR="00BE7616" w:rsidRPr="00922858" w:rsidRDefault="004B58E6" w:rsidP="004B58E6">
      <w:pPr>
        <w:jc w:val="center"/>
        <w:rPr>
          <w:rFonts w:asciiTheme="majorBidi" w:hAnsiTheme="majorBidi" w:cstheme="majorBidi"/>
          <w:sz w:val="32"/>
          <w:szCs w:val="32"/>
        </w:rPr>
      </w:pPr>
      <w:r w:rsidRPr="00922858">
        <w:rPr>
          <w:rFonts w:asciiTheme="majorBidi" w:hAnsiTheme="majorBidi" w:cstheme="majorBidi" w:hint="cs"/>
          <w:sz w:val="32"/>
          <w:szCs w:val="32"/>
          <w:cs/>
        </w:rPr>
        <w:t>-</w:t>
      </w:r>
      <w:r w:rsidRPr="00922858">
        <w:rPr>
          <w:rFonts w:asciiTheme="majorBidi" w:hAnsiTheme="majorBidi" w:cstheme="majorBidi"/>
          <w:sz w:val="32"/>
          <w:szCs w:val="32"/>
        </w:rPr>
        <w:t>3</w:t>
      </w:r>
      <w:r w:rsidR="00C45328" w:rsidRPr="00922858">
        <w:rPr>
          <w:rFonts w:asciiTheme="majorBidi" w:hAnsiTheme="majorBidi" w:cstheme="majorBidi" w:hint="cs"/>
          <w:sz w:val="32"/>
          <w:szCs w:val="32"/>
          <w:cs/>
        </w:rPr>
        <w:t>-</w:t>
      </w:r>
    </w:p>
    <w:p w:rsidR="00CE4368" w:rsidRPr="00922858" w:rsidRDefault="00CE4368" w:rsidP="00CE4368">
      <w:pPr>
        <w:pStyle w:val="ps-000-normal"/>
        <w:spacing w:before="240" w:after="0" w:line="380" w:lineRule="exact"/>
        <w:jc w:val="thaiDistribute"/>
        <w:rPr>
          <w:rFonts w:ascii="Angsana New" w:hAnsi="Angsana New" w:cs="Angsana New"/>
          <w:b/>
          <w:bCs/>
          <w:sz w:val="32"/>
          <w:szCs w:val="32"/>
        </w:rPr>
      </w:pPr>
      <w:r w:rsidRPr="00922858">
        <w:rPr>
          <w:rFonts w:ascii="Angsana New" w:hAnsi="Angsana New" w:cs="Angsana New"/>
          <w:b/>
          <w:bCs/>
          <w:sz w:val="32"/>
          <w:szCs w:val="32"/>
        </w:rPr>
        <w:t>Other</w:t>
      </w:r>
    </w:p>
    <w:p w:rsidR="00CE4368" w:rsidRPr="00922858" w:rsidRDefault="00CE4368" w:rsidP="00BD5A51">
      <w:pPr>
        <w:pStyle w:val="ps-000-normal"/>
        <w:spacing w:before="120" w:after="0" w:line="380" w:lineRule="exact"/>
        <w:jc w:val="thaiDistribute"/>
        <w:rPr>
          <w:rFonts w:ascii="Angsana New" w:hAnsi="Angsana New" w:cs="Angsana New"/>
          <w:sz w:val="32"/>
          <w:szCs w:val="32"/>
        </w:rPr>
      </w:pPr>
      <w:r w:rsidRPr="002C73F3">
        <w:rPr>
          <w:rFonts w:ascii="Angsana New" w:hAnsi="Angsana New" w:cs="Angsana New"/>
          <w:sz w:val="32"/>
          <w:szCs w:val="32"/>
        </w:rPr>
        <w:t>The</w:t>
      </w:r>
      <w:r w:rsidRPr="002C73F3">
        <w:rPr>
          <w:sz w:val="32"/>
          <w:szCs w:val="32"/>
        </w:rPr>
        <w:t xml:space="preserve"> </w:t>
      </w:r>
      <w:r w:rsidRPr="002C73F3">
        <w:rPr>
          <w:rFonts w:ascii="Angsana New" w:hAnsi="Angsana New" w:cs="Angsana New"/>
          <w:sz w:val="32"/>
          <w:szCs w:val="32"/>
        </w:rPr>
        <w:t xml:space="preserve">financial statements of </w:t>
      </w:r>
      <w:proofErr w:type="spellStart"/>
      <w:r w:rsidRPr="002C73F3">
        <w:rPr>
          <w:rFonts w:asciiTheme="majorBidi" w:hAnsiTheme="majorBidi" w:cstheme="majorBidi"/>
          <w:color w:val="000000" w:themeColor="text1"/>
          <w:spacing w:val="-2"/>
          <w:sz w:val="32"/>
          <w:szCs w:val="32"/>
        </w:rPr>
        <w:t>Richy</w:t>
      </w:r>
      <w:proofErr w:type="spellEnd"/>
      <w:r w:rsidRPr="002C73F3">
        <w:rPr>
          <w:rFonts w:asciiTheme="majorBidi" w:hAnsiTheme="majorBidi" w:cstheme="majorBidi"/>
          <w:color w:val="000000" w:themeColor="text1"/>
          <w:spacing w:val="-2"/>
          <w:sz w:val="32"/>
          <w:szCs w:val="32"/>
        </w:rPr>
        <w:t xml:space="preserve"> Place 2002 Public Company Limited</w:t>
      </w:r>
      <w:r w:rsidRPr="002C73F3">
        <w:rPr>
          <w:rFonts w:ascii="Angsana New" w:hAnsi="Angsana New" w:cs="Angsana New"/>
          <w:sz w:val="32"/>
          <w:szCs w:val="32"/>
        </w:rPr>
        <w:t>, which comprise statements of financial position and as at 31 December 201</w:t>
      </w:r>
      <w:r w:rsidR="003F5247" w:rsidRPr="002C73F3">
        <w:rPr>
          <w:rFonts w:ascii="Angsana New" w:hAnsi="Angsana New" w:cs="Angsana New"/>
          <w:sz w:val="32"/>
          <w:szCs w:val="32"/>
        </w:rPr>
        <w:t>6</w:t>
      </w:r>
      <w:r w:rsidRPr="002C73F3">
        <w:rPr>
          <w:rFonts w:ascii="Angsana New" w:hAnsi="Angsana New" w:cs="Angsana New"/>
          <w:sz w:val="32"/>
          <w:szCs w:val="32"/>
        </w:rPr>
        <w:t>, and the related statements of comprehensive income, changes in shareholders’ equity and cash flows for the year ended December 31, 201</w:t>
      </w:r>
      <w:r w:rsidR="003F5247" w:rsidRPr="002C73F3">
        <w:rPr>
          <w:rFonts w:ascii="Angsana New" w:hAnsi="Angsana New" w:cs="Angsana New"/>
          <w:sz w:val="32"/>
          <w:szCs w:val="32"/>
        </w:rPr>
        <w:t>6</w:t>
      </w:r>
      <w:r w:rsidRPr="002C73F3">
        <w:rPr>
          <w:rFonts w:ascii="Angsana New" w:hAnsi="Angsana New" w:cs="Angsana New"/>
          <w:sz w:val="32"/>
          <w:szCs w:val="32"/>
        </w:rPr>
        <w:t>, which have been presented her with for comparative purposes were audited by another auditor in my firm, whose report dated on February 2</w:t>
      </w:r>
      <w:r w:rsidR="003F5247" w:rsidRPr="002C73F3">
        <w:rPr>
          <w:rFonts w:ascii="Angsana New" w:hAnsi="Angsana New" w:cs="Angsana New"/>
          <w:sz w:val="32"/>
          <w:szCs w:val="32"/>
        </w:rPr>
        <w:t>8</w:t>
      </w:r>
      <w:r w:rsidRPr="002C73F3">
        <w:rPr>
          <w:rFonts w:ascii="Angsana New" w:hAnsi="Angsana New" w:cs="Angsana New"/>
          <w:sz w:val="32"/>
          <w:szCs w:val="32"/>
        </w:rPr>
        <w:t>, 201</w:t>
      </w:r>
      <w:r w:rsidR="003F5247" w:rsidRPr="002C73F3">
        <w:rPr>
          <w:rFonts w:ascii="Angsana New" w:hAnsi="Angsana New" w:cs="Angsana New"/>
          <w:sz w:val="32"/>
          <w:szCs w:val="32"/>
        </w:rPr>
        <w:t>7</w:t>
      </w:r>
      <w:r w:rsidRPr="002C73F3">
        <w:rPr>
          <w:rFonts w:ascii="Angsana New" w:hAnsi="Angsana New" w:cs="Angsana New"/>
          <w:sz w:val="32"/>
          <w:szCs w:val="32"/>
        </w:rPr>
        <w:t xml:space="preserve"> expressed an unqualified opinion.</w:t>
      </w:r>
    </w:p>
    <w:p w:rsidR="00670FA7" w:rsidRPr="00922858" w:rsidRDefault="00670FA7" w:rsidP="00ED124C">
      <w:pPr>
        <w:spacing w:before="240" w:after="120" w:line="380" w:lineRule="exact"/>
        <w:jc w:val="thaiDistribute"/>
        <w:rPr>
          <w:rFonts w:asciiTheme="majorBidi" w:hAnsiTheme="majorBidi" w:cstheme="majorBidi"/>
          <w:b/>
          <w:bCs/>
          <w:spacing w:val="-4"/>
          <w:sz w:val="32"/>
          <w:szCs w:val="32"/>
        </w:rPr>
      </w:pPr>
      <w:r w:rsidRPr="00922858">
        <w:rPr>
          <w:rFonts w:asciiTheme="majorBidi" w:hAnsiTheme="majorBidi" w:cstheme="majorBidi"/>
          <w:b/>
          <w:bCs/>
          <w:spacing w:val="-4"/>
          <w:sz w:val="32"/>
          <w:szCs w:val="32"/>
        </w:rPr>
        <w:t>Other Information</w:t>
      </w:r>
    </w:p>
    <w:p w:rsidR="00670FA7" w:rsidRPr="00922858" w:rsidRDefault="00670FA7" w:rsidP="00BD5A51">
      <w:pPr>
        <w:pStyle w:val="ps-000-normal"/>
        <w:spacing w:before="120" w:line="380" w:lineRule="exact"/>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Management is responsible for the other information. The other information comprise the information included in annual report of the Group, but does not include the financial statements and my auditor’s report thereon. The annual report of the Group is expected to be made available to me after the date of this auditor’s report.</w:t>
      </w:r>
    </w:p>
    <w:p w:rsidR="00670FA7" w:rsidRPr="00922858" w:rsidRDefault="00670FA7" w:rsidP="00BD5A51">
      <w:pPr>
        <w:pStyle w:val="ps-000-normal"/>
        <w:spacing w:before="120" w:line="380" w:lineRule="exact"/>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My opinion on the financial statements does not cover the other information and I do not express any form of assurance conclusion thereon.</w:t>
      </w:r>
    </w:p>
    <w:p w:rsidR="00670FA7" w:rsidRPr="00922858" w:rsidRDefault="00670FA7" w:rsidP="00BD5A51">
      <w:pPr>
        <w:pStyle w:val="ps-000-normal"/>
        <w:spacing w:before="120" w:line="380" w:lineRule="exact"/>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w:t>
      </w:r>
    </w:p>
    <w:p w:rsidR="00670FA7" w:rsidRPr="00922858" w:rsidRDefault="00670FA7" w:rsidP="00BD5A51">
      <w:pPr>
        <w:pStyle w:val="ps-000-normal"/>
        <w:spacing w:before="120" w:line="380" w:lineRule="exact"/>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When I read the annual report of the Group, if I conclude that there is a material misstatement therein, I am required to communicate the matter to those charged with governance for correction of the misstatement.</w:t>
      </w:r>
    </w:p>
    <w:p w:rsidR="00670FA7" w:rsidRPr="00922858" w:rsidRDefault="00670FA7" w:rsidP="00ED124C">
      <w:pPr>
        <w:pStyle w:val="ps-000-normal"/>
        <w:spacing w:before="240" w:line="360" w:lineRule="exact"/>
        <w:jc w:val="thaiDistribute"/>
        <w:rPr>
          <w:rFonts w:asciiTheme="majorBidi" w:hAnsiTheme="majorBidi" w:cstheme="majorBidi"/>
          <w:b/>
          <w:bCs/>
          <w:spacing w:val="-4"/>
          <w:sz w:val="32"/>
          <w:szCs w:val="32"/>
        </w:rPr>
      </w:pPr>
      <w:r w:rsidRPr="00922858">
        <w:rPr>
          <w:rFonts w:asciiTheme="majorBidi" w:hAnsiTheme="majorBidi" w:cstheme="majorBidi"/>
          <w:b/>
          <w:bCs/>
          <w:spacing w:val="-4"/>
          <w:sz w:val="32"/>
          <w:szCs w:val="32"/>
        </w:rPr>
        <w:t xml:space="preserve">Responsibilities of Management and Those Charged with Governance for the </w:t>
      </w:r>
      <w:r w:rsidR="00090C0E" w:rsidRPr="00922858">
        <w:rPr>
          <w:rFonts w:asciiTheme="majorBidi" w:hAnsiTheme="majorBidi" w:cstheme="majorBidi"/>
          <w:b/>
          <w:bCs/>
          <w:spacing w:val="-4"/>
          <w:sz w:val="32"/>
          <w:szCs w:val="32"/>
        </w:rPr>
        <w:t xml:space="preserve">Consolidated </w:t>
      </w:r>
      <w:r w:rsidRPr="00922858">
        <w:rPr>
          <w:rFonts w:asciiTheme="majorBidi" w:hAnsiTheme="majorBidi" w:cstheme="majorBidi"/>
          <w:b/>
          <w:bCs/>
          <w:spacing w:val="-4"/>
          <w:sz w:val="32"/>
          <w:szCs w:val="32"/>
        </w:rPr>
        <w:t>Financial Statements</w:t>
      </w:r>
    </w:p>
    <w:p w:rsidR="00670FA7" w:rsidRPr="00922858" w:rsidRDefault="00670FA7" w:rsidP="00BD5A51">
      <w:pPr>
        <w:pStyle w:val="ps-000-normal"/>
        <w:spacing w:before="120" w:line="380" w:lineRule="exact"/>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 xml:space="preserve">Management is responsible for the preparation and fair presentation of the </w:t>
      </w:r>
      <w:r w:rsidR="00090C0E" w:rsidRPr="00922858">
        <w:rPr>
          <w:rFonts w:asciiTheme="majorBidi" w:hAnsiTheme="majorBidi" w:cstheme="majorBidi"/>
          <w:spacing w:val="-4"/>
          <w:sz w:val="32"/>
          <w:szCs w:val="32"/>
        </w:rPr>
        <w:t xml:space="preserve">consolidated </w:t>
      </w:r>
      <w:r w:rsidRPr="00922858">
        <w:rPr>
          <w:rFonts w:asciiTheme="majorBidi" w:hAnsiTheme="majorBidi" w:cstheme="majorBidi"/>
          <w:spacing w:val="-4"/>
          <w:sz w:val="32"/>
          <w:szCs w:val="32"/>
        </w:rPr>
        <w:t xml:space="preserve">financial statements in accordance with </w:t>
      </w:r>
      <w:r w:rsidRPr="00922858">
        <w:rPr>
          <w:rFonts w:asciiTheme="majorBidi" w:hAnsiTheme="majorBidi" w:cstheme="majorBidi"/>
          <w:color w:val="auto"/>
          <w:spacing w:val="-4"/>
          <w:sz w:val="32"/>
          <w:szCs w:val="32"/>
        </w:rPr>
        <w:t>Thai Financial Reporting Standards</w:t>
      </w:r>
      <w:r w:rsidRPr="00922858">
        <w:rPr>
          <w:rFonts w:asciiTheme="majorBidi" w:hAnsiTheme="majorBidi" w:cstheme="majorBidi"/>
          <w:spacing w:val="-4"/>
          <w:sz w:val="32"/>
          <w:szCs w:val="32"/>
        </w:rPr>
        <w:t xml:space="preserve">, and for such internal control as management determines is necessary to enable the preparation of </w:t>
      </w:r>
      <w:r w:rsidR="00090C0E" w:rsidRPr="00922858">
        <w:rPr>
          <w:rFonts w:asciiTheme="majorBidi" w:hAnsiTheme="majorBidi" w:cstheme="majorBidi"/>
          <w:spacing w:val="-4"/>
          <w:sz w:val="32"/>
          <w:szCs w:val="32"/>
        </w:rPr>
        <w:t xml:space="preserve">consolidated </w:t>
      </w:r>
      <w:r w:rsidRPr="00922858">
        <w:rPr>
          <w:rFonts w:asciiTheme="majorBidi" w:hAnsiTheme="majorBidi" w:cstheme="majorBidi"/>
          <w:spacing w:val="-4"/>
          <w:sz w:val="32"/>
          <w:szCs w:val="32"/>
        </w:rPr>
        <w:t>financial statements that are free from material misstatement, whether due to fraud or error.</w:t>
      </w:r>
    </w:p>
    <w:p w:rsidR="00670FA7" w:rsidRPr="00922858" w:rsidRDefault="00670FA7" w:rsidP="00BD5A51">
      <w:pPr>
        <w:pStyle w:val="ps-000-normal"/>
        <w:spacing w:before="120" w:line="380" w:lineRule="exact"/>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 xml:space="preserve">In preparing the </w:t>
      </w:r>
      <w:r w:rsidR="00090C0E" w:rsidRPr="00922858">
        <w:rPr>
          <w:rFonts w:asciiTheme="majorBidi" w:hAnsiTheme="majorBidi" w:cstheme="majorBidi"/>
          <w:spacing w:val="-4"/>
          <w:sz w:val="32"/>
          <w:szCs w:val="32"/>
        </w:rPr>
        <w:t xml:space="preserve">consolidated </w:t>
      </w:r>
      <w:r w:rsidRPr="00922858">
        <w:rPr>
          <w:rFonts w:asciiTheme="majorBidi" w:hAnsiTheme="majorBidi" w:cstheme="majorBidi"/>
          <w:spacing w:val="-4"/>
          <w:sz w:val="32"/>
          <w:szCs w:val="32"/>
        </w:rPr>
        <w:t>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00670FA7" w:rsidRPr="00922858" w:rsidRDefault="00670FA7" w:rsidP="00BD5A51">
      <w:pPr>
        <w:pStyle w:val="ps-000-normal"/>
        <w:spacing w:before="120" w:line="380" w:lineRule="exact"/>
        <w:jc w:val="thaiDistribute"/>
        <w:rPr>
          <w:rFonts w:asciiTheme="majorBidi" w:hAnsiTheme="majorBidi" w:cstheme="majorBidi"/>
          <w:spacing w:val="-6"/>
          <w:sz w:val="32"/>
          <w:szCs w:val="32"/>
        </w:rPr>
      </w:pPr>
      <w:r w:rsidRPr="00922858">
        <w:rPr>
          <w:rFonts w:asciiTheme="majorBidi" w:hAnsiTheme="majorBidi" w:cstheme="majorBidi"/>
          <w:spacing w:val="-6"/>
          <w:sz w:val="32"/>
          <w:szCs w:val="32"/>
        </w:rPr>
        <w:t>Those charged with governance are responsible for overseeing the Group’s financial reporting process.</w:t>
      </w:r>
    </w:p>
    <w:p w:rsidR="00322D3E" w:rsidRPr="00922858" w:rsidRDefault="00BE7616" w:rsidP="00156143">
      <w:pPr>
        <w:pStyle w:val="ps-000-normal"/>
        <w:spacing w:before="120" w:line="360" w:lineRule="exact"/>
        <w:jc w:val="right"/>
        <w:rPr>
          <w:rFonts w:asciiTheme="majorBidi" w:hAnsiTheme="majorBidi" w:cstheme="majorBidi"/>
          <w:spacing w:val="-4"/>
          <w:sz w:val="32"/>
          <w:szCs w:val="32"/>
        </w:rPr>
      </w:pPr>
      <w:r w:rsidRPr="00922858">
        <w:rPr>
          <w:rFonts w:asciiTheme="majorBidi" w:hAnsiTheme="majorBidi" w:cstheme="majorBidi" w:hint="cs"/>
          <w:spacing w:val="-4"/>
          <w:sz w:val="32"/>
          <w:szCs w:val="32"/>
          <w:cs/>
        </w:rPr>
        <w:t>*****/4</w:t>
      </w:r>
    </w:p>
    <w:p w:rsidR="0025744D" w:rsidRDefault="0025744D" w:rsidP="00BE7616">
      <w:pPr>
        <w:pStyle w:val="ps-000-normal"/>
        <w:spacing w:before="120" w:line="360" w:lineRule="exact"/>
        <w:jc w:val="center"/>
        <w:rPr>
          <w:rFonts w:asciiTheme="majorBidi" w:hAnsiTheme="majorBidi" w:cstheme="majorBidi"/>
          <w:spacing w:val="-4"/>
          <w:sz w:val="32"/>
          <w:szCs w:val="32"/>
        </w:rPr>
      </w:pPr>
    </w:p>
    <w:p w:rsidR="00BE7616" w:rsidRPr="00922858" w:rsidRDefault="00BE7616" w:rsidP="00BE7616">
      <w:pPr>
        <w:pStyle w:val="ps-000-normal"/>
        <w:spacing w:before="120" w:line="360" w:lineRule="exact"/>
        <w:jc w:val="center"/>
        <w:rPr>
          <w:rFonts w:asciiTheme="majorBidi" w:hAnsiTheme="majorBidi" w:cstheme="majorBidi"/>
          <w:spacing w:val="-4"/>
          <w:sz w:val="32"/>
          <w:szCs w:val="32"/>
        </w:rPr>
      </w:pPr>
      <w:r w:rsidRPr="00922858">
        <w:rPr>
          <w:rFonts w:asciiTheme="majorBidi" w:hAnsiTheme="majorBidi" w:cstheme="majorBidi" w:hint="cs"/>
          <w:spacing w:val="-4"/>
          <w:sz w:val="32"/>
          <w:szCs w:val="32"/>
          <w:cs/>
        </w:rPr>
        <w:t>-4-</w:t>
      </w:r>
    </w:p>
    <w:p w:rsidR="009637CA" w:rsidRPr="00922858" w:rsidRDefault="009637CA" w:rsidP="009637CA">
      <w:pPr>
        <w:pStyle w:val="ps-000-normal"/>
        <w:spacing w:before="240" w:line="360" w:lineRule="exact"/>
        <w:jc w:val="thaiDistribute"/>
        <w:rPr>
          <w:rFonts w:asciiTheme="majorBidi" w:hAnsiTheme="majorBidi" w:cstheme="majorBidi"/>
          <w:b/>
          <w:bCs/>
          <w:spacing w:val="-4"/>
          <w:sz w:val="32"/>
          <w:szCs w:val="32"/>
        </w:rPr>
      </w:pPr>
      <w:r w:rsidRPr="00922858">
        <w:rPr>
          <w:rFonts w:asciiTheme="majorBidi" w:hAnsiTheme="majorBidi" w:cstheme="majorBidi"/>
          <w:b/>
          <w:bCs/>
          <w:spacing w:val="-4"/>
          <w:sz w:val="32"/>
          <w:szCs w:val="32"/>
        </w:rPr>
        <w:t>Auditor’s Responsibilities for the Audit of the Consolidated Financial Statements</w:t>
      </w:r>
    </w:p>
    <w:p w:rsidR="009637CA" w:rsidRPr="00922858" w:rsidRDefault="009637CA" w:rsidP="00BD5A51">
      <w:pPr>
        <w:pStyle w:val="ps-000-normal"/>
        <w:spacing w:before="120" w:line="360" w:lineRule="exact"/>
        <w:jc w:val="thaiDistribute"/>
        <w:rPr>
          <w:rFonts w:asciiTheme="majorBidi" w:hAnsiTheme="majorBidi" w:cstheme="majorBidi"/>
          <w:sz w:val="32"/>
          <w:szCs w:val="32"/>
        </w:rPr>
      </w:pPr>
      <w:r w:rsidRPr="00922858">
        <w:rPr>
          <w:rFonts w:asciiTheme="majorBidi" w:hAnsiTheme="majorBidi" w:cstheme="majorBidi"/>
          <w:spacing w:val="-4"/>
          <w:sz w:val="32"/>
          <w:szCs w:val="32"/>
        </w:rPr>
        <w:t>My objectives are to obtain reasonable assurance about whether the consolidated financial statements as a whole are free from material misstatement, whether due to fraud or error, and to issue an auditor’s report that includes my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financial statements.</w:t>
      </w:r>
    </w:p>
    <w:p w:rsidR="00CA7142" w:rsidRPr="00922858" w:rsidRDefault="00670FA7" w:rsidP="00BD5A51">
      <w:pPr>
        <w:pStyle w:val="ps-000-normal"/>
        <w:spacing w:before="120" w:line="360" w:lineRule="exact"/>
        <w:jc w:val="thaiDistribute"/>
        <w:rPr>
          <w:rFonts w:asciiTheme="majorBidi" w:hAnsiTheme="majorBidi" w:cstheme="majorBidi"/>
          <w:spacing w:val="-4"/>
          <w:sz w:val="32"/>
          <w:szCs w:val="32"/>
        </w:rPr>
      </w:pPr>
      <w:r w:rsidRPr="00922858">
        <w:rPr>
          <w:rFonts w:asciiTheme="majorBidi" w:hAnsiTheme="majorBidi" w:cstheme="majorBidi"/>
          <w:sz w:val="32"/>
          <w:szCs w:val="32"/>
        </w:rPr>
        <w:t>As part of an audit in accordance with Thai Standards on Auditing, I exercise professional judgment and maintain professional skepticism throughout the audit. I also:</w:t>
      </w:r>
    </w:p>
    <w:p w:rsidR="00670FA7" w:rsidRPr="00922858" w:rsidRDefault="00670FA7" w:rsidP="00BD5A51">
      <w:pPr>
        <w:pStyle w:val="ListParagraph"/>
        <w:numPr>
          <w:ilvl w:val="0"/>
          <w:numId w:val="1"/>
        </w:numPr>
        <w:spacing w:before="120" w:after="120" w:line="360" w:lineRule="exact"/>
        <w:ind w:left="360"/>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 xml:space="preserve">Identify and assess the risks of material misstatement of the </w:t>
      </w:r>
      <w:r w:rsidR="00090C0E" w:rsidRPr="00922858">
        <w:rPr>
          <w:rFonts w:asciiTheme="majorBidi" w:hAnsiTheme="majorBidi" w:cstheme="majorBidi"/>
          <w:spacing w:val="-4"/>
          <w:sz w:val="32"/>
          <w:szCs w:val="32"/>
        </w:rPr>
        <w:t xml:space="preserve">consolidated </w:t>
      </w:r>
      <w:r w:rsidRPr="00922858">
        <w:rPr>
          <w:rFonts w:asciiTheme="majorBidi" w:hAnsiTheme="majorBidi" w:cstheme="majorBidi"/>
          <w:spacing w:val="-4"/>
          <w:sz w:val="32"/>
          <w:szCs w:val="32"/>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670FA7" w:rsidRPr="00922858" w:rsidRDefault="00670FA7" w:rsidP="00BD5A51">
      <w:pPr>
        <w:pStyle w:val="ListParagraph"/>
        <w:numPr>
          <w:ilvl w:val="0"/>
          <w:numId w:val="1"/>
        </w:numPr>
        <w:spacing w:before="120" w:after="120" w:line="360" w:lineRule="exact"/>
        <w:ind w:left="360"/>
        <w:jc w:val="thaiDistribute"/>
        <w:rPr>
          <w:rFonts w:asciiTheme="majorBidi" w:hAnsiTheme="majorBidi" w:cstheme="majorBidi"/>
          <w:sz w:val="32"/>
          <w:szCs w:val="32"/>
        </w:rPr>
      </w:pPr>
      <w:r w:rsidRPr="00922858">
        <w:rPr>
          <w:rFonts w:asciiTheme="majorBidi" w:hAnsiTheme="majorBidi" w:cstheme="majorBidi"/>
          <w:sz w:val="32"/>
          <w:szCs w:val="32"/>
        </w:rPr>
        <w:t>Obtain an understanding of internal control relevant to the audit in order to design audit procedures that are appropriate in the circumstances, but not for the purpose of expressing an opinion on the effectiveness of the Group’s internal control.</w:t>
      </w:r>
    </w:p>
    <w:p w:rsidR="00670FA7" w:rsidRPr="00922858" w:rsidRDefault="00670FA7" w:rsidP="00BD5A51">
      <w:pPr>
        <w:pStyle w:val="ListParagraph"/>
        <w:numPr>
          <w:ilvl w:val="0"/>
          <w:numId w:val="1"/>
        </w:numPr>
        <w:spacing w:before="120" w:after="120" w:line="360" w:lineRule="exact"/>
        <w:ind w:left="360"/>
        <w:jc w:val="thaiDistribute"/>
        <w:rPr>
          <w:rFonts w:asciiTheme="majorBidi" w:hAnsiTheme="majorBidi" w:cstheme="majorBidi"/>
          <w:sz w:val="32"/>
          <w:szCs w:val="32"/>
        </w:rPr>
      </w:pPr>
      <w:r w:rsidRPr="00922858">
        <w:rPr>
          <w:rFonts w:asciiTheme="majorBidi" w:hAnsiTheme="majorBidi" w:cstheme="majorBidi"/>
          <w:sz w:val="32"/>
          <w:szCs w:val="32"/>
        </w:rPr>
        <w:t>Evaluate the appropriateness of accounting policies used and the reasonableness of accounting estimates and related disclosures made by management.</w:t>
      </w:r>
    </w:p>
    <w:p w:rsidR="00095E25" w:rsidRDefault="00670FA7" w:rsidP="00BD5A51">
      <w:pPr>
        <w:pStyle w:val="ListParagraph"/>
        <w:numPr>
          <w:ilvl w:val="0"/>
          <w:numId w:val="1"/>
        </w:numPr>
        <w:spacing w:before="120" w:after="120" w:line="360" w:lineRule="exact"/>
        <w:ind w:left="360"/>
        <w:jc w:val="thaiDistribute"/>
        <w:rPr>
          <w:rFonts w:asciiTheme="majorBidi" w:hAnsiTheme="majorBidi" w:cstheme="majorBidi"/>
          <w:spacing w:val="-4"/>
          <w:sz w:val="32"/>
          <w:szCs w:val="32"/>
        </w:rPr>
      </w:pPr>
      <w:r w:rsidRPr="00922858">
        <w:rPr>
          <w:rFonts w:asciiTheme="majorBidi" w:hAnsiTheme="majorBidi" w:cstheme="majorBidi"/>
          <w:spacing w:val="-4"/>
          <w:sz w:val="32"/>
          <w:szCs w:val="32"/>
        </w:rPr>
        <w:t xml:space="preserve">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w:t>
      </w:r>
      <w:r w:rsidR="00090C0E" w:rsidRPr="00922858">
        <w:rPr>
          <w:rFonts w:asciiTheme="majorBidi" w:hAnsiTheme="majorBidi" w:cstheme="majorBidi"/>
          <w:spacing w:val="-4"/>
          <w:sz w:val="32"/>
          <w:szCs w:val="32"/>
        </w:rPr>
        <w:t xml:space="preserve">consolidated </w:t>
      </w:r>
      <w:r w:rsidRPr="00922858">
        <w:rPr>
          <w:rFonts w:asciiTheme="majorBidi" w:hAnsiTheme="majorBidi" w:cstheme="majorBidi"/>
          <w:spacing w:val="-4"/>
          <w:sz w:val="32"/>
          <w:szCs w:val="32"/>
        </w:rPr>
        <w:t>financial statements or, if such disclosures are inadequate, to modify my opinion. My conclusions are based on the audit evidence obtained up to the date of my auditor’s report. However, future events or conditions may cause the Group to cease to continue as a going concern.</w:t>
      </w:r>
    </w:p>
    <w:p w:rsidR="00670FA7" w:rsidRDefault="00670FA7" w:rsidP="00BD5A51">
      <w:pPr>
        <w:pStyle w:val="ListParagraph"/>
        <w:numPr>
          <w:ilvl w:val="0"/>
          <w:numId w:val="1"/>
        </w:numPr>
        <w:spacing w:before="120" w:after="120" w:line="360" w:lineRule="exact"/>
        <w:ind w:left="360"/>
        <w:jc w:val="thaiDistribute"/>
        <w:rPr>
          <w:rFonts w:asciiTheme="majorBidi" w:hAnsiTheme="majorBidi" w:cstheme="majorBidi"/>
          <w:sz w:val="32"/>
          <w:szCs w:val="32"/>
        </w:rPr>
      </w:pPr>
      <w:r w:rsidRPr="00922858">
        <w:rPr>
          <w:rFonts w:asciiTheme="majorBidi" w:hAnsiTheme="majorBidi" w:cstheme="majorBidi"/>
          <w:sz w:val="32"/>
          <w:szCs w:val="32"/>
        </w:rPr>
        <w:t xml:space="preserve">Evaluate the overall presentation, structure and content of the </w:t>
      </w:r>
      <w:r w:rsidR="00090C0E" w:rsidRPr="00922858">
        <w:rPr>
          <w:rFonts w:asciiTheme="majorBidi" w:hAnsiTheme="majorBidi" w:cstheme="majorBidi"/>
          <w:sz w:val="32"/>
          <w:szCs w:val="32"/>
        </w:rPr>
        <w:t xml:space="preserve">consolidated </w:t>
      </w:r>
      <w:r w:rsidRPr="00922858">
        <w:rPr>
          <w:rFonts w:asciiTheme="majorBidi" w:hAnsiTheme="majorBidi" w:cstheme="majorBidi"/>
          <w:sz w:val="32"/>
          <w:szCs w:val="32"/>
        </w:rPr>
        <w:t xml:space="preserve">financial statements, including the disclosures, and whether the </w:t>
      </w:r>
      <w:r w:rsidR="00090C0E" w:rsidRPr="00922858">
        <w:rPr>
          <w:rFonts w:asciiTheme="majorBidi" w:hAnsiTheme="majorBidi" w:cstheme="majorBidi"/>
          <w:sz w:val="32"/>
          <w:szCs w:val="32"/>
        </w:rPr>
        <w:t xml:space="preserve">consolidated </w:t>
      </w:r>
      <w:r w:rsidRPr="00922858">
        <w:rPr>
          <w:rFonts w:asciiTheme="majorBidi" w:hAnsiTheme="majorBidi" w:cstheme="majorBidi"/>
          <w:sz w:val="32"/>
          <w:szCs w:val="32"/>
        </w:rPr>
        <w:t>financial statements represent the underlying transactions and events in a manner that achieves fair presentation.</w:t>
      </w:r>
    </w:p>
    <w:p w:rsidR="0025744D" w:rsidRDefault="0025744D" w:rsidP="0025744D">
      <w:pPr>
        <w:spacing w:before="120" w:after="120" w:line="360" w:lineRule="exact"/>
        <w:jc w:val="thaiDistribute"/>
        <w:rPr>
          <w:rFonts w:asciiTheme="majorBidi" w:hAnsiTheme="majorBidi" w:cstheme="majorBidi"/>
          <w:sz w:val="32"/>
          <w:szCs w:val="32"/>
        </w:rPr>
      </w:pPr>
    </w:p>
    <w:p w:rsidR="0025744D" w:rsidRDefault="0025744D" w:rsidP="0025744D">
      <w:pPr>
        <w:pStyle w:val="ListParagraph"/>
        <w:spacing w:before="120" w:after="120" w:line="360" w:lineRule="exact"/>
        <w:ind w:left="360"/>
        <w:jc w:val="right"/>
        <w:rPr>
          <w:rFonts w:asciiTheme="majorBidi" w:hAnsiTheme="majorBidi" w:cs="Angsana New"/>
          <w:sz w:val="32"/>
          <w:szCs w:val="32"/>
        </w:rPr>
      </w:pPr>
      <w:r w:rsidRPr="00BD5A51">
        <w:rPr>
          <w:rFonts w:asciiTheme="majorBidi" w:hAnsiTheme="majorBidi" w:cs="Angsana New"/>
          <w:sz w:val="32"/>
          <w:szCs w:val="32"/>
          <w:cs/>
        </w:rPr>
        <w:t xml:space="preserve">     *****/5</w:t>
      </w:r>
    </w:p>
    <w:p w:rsidR="0025744D" w:rsidRPr="0025744D" w:rsidRDefault="0025744D" w:rsidP="0025744D">
      <w:pPr>
        <w:pStyle w:val="ListParagraph"/>
        <w:spacing w:before="120" w:after="120" w:line="360" w:lineRule="exact"/>
        <w:ind w:left="360"/>
        <w:jc w:val="thaiDistribute"/>
        <w:rPr>
          <w:rFonts w:asciiTheme="majorBidi" w:hAnsiTheme="majorBidi" w:cstheme="majorBidi"/>
          <w:sz w:val="32"/>
          <w:szCs w:val="32"/>
        </w:rPr>
      </w:pPr>
    </w:p>
    <w:p w:rsidR="0025744D" w:rsidRPr="0025744D" w:rsidRDefault="0025744D" w:rsidP="0025744D">
      <w:pPr>
        <w:spacing w:before="120" w:after="120" w:line="360" w:lineRule="exact"/>
        <w:jc w:val="thaiDistribute"/>
        <w:rPr>
          <w:rFonts w:asciiTheme="majorBidi" w:hAnsiTheme="majorBidi" w:cstheme="majorBidi"/>
          <w:sz w:val="32"/>
          <w:szCs w:val="32"/>
        </w:rPr>
      </w:pPr>
    </w:p>
    <w:p w:rsidR="0025744D" w:rsidRDefault="0025744D" w:rsidP="0025744D">
      <w:pPr>
        <w:pStyle w:val="ListParagraph"/>
        <w:spacing w:before="120" w:after="120" w:line="360" w:lineRule="exact"/>
        <w:jc w:val="center"/>
        <w:rPr>
          <w:rFonts w:asciiTheme="majorBidi" w:hAnsiTheme="majorBidi" w:cs="Angsana New"/>
          <w:sz w:val="32"/>
          <w:szCs w:val="32"/>
        </w:rPr>
      </w:pPr>
      <w:r w:rsidRPr="00BD5A51">
        <w:rPr>
          <w:rFonts w:asciiTheme="majorBidi" w:hAnsiTheme="majorBidi" w:cs="Angsana New"/>
          <w:sz w:val="32"/>
          <w:szCs w:val="32"/>
          <w:cs/>
        </w:rPr>
        <w:t>-5-</w:t>
      </w:r>
    </w:p>
    <w:p w:rsidR="0025744D" w:rsidRPr="0025744D" w:rsidRDefault="0025744D" w:rsidP="0025744D">
      <w:pPr>
        <w:pStyle w:val="ListParagraph"/>
        <w:spacing w:before="120" w:after="120" w:line="360" w:lineRule="exact"/>
        <w:ind w:left="360"/>
        <w:jc w:val="thaiDistribute"/>
        <w:rPr>
          <w:rFonts w:asciiTheme="majorBidi" w:hAnsiTheme="majorBidi" w:cstheme="majorBidi"/>
          <w:sz w:val="32"/>
          <w:szCs w:val="32"/>
        </w:rPr>
      </w:pPr>
    </w:p>
    <w:p w:rsidR="00BD5A51" w:rsidRPr="0025744D" w:rsidRDefault="00670FA7" w:rsidP="0025744D">
      <w:pPr>
        <w:pStyle w:val="ListParagraph"/>
        <w:numPr>
          <w:ilvl w:val="0"/>
          <w:numId w:val="1"/>
        </w:numPr>
        <w:spacing w:before="120" w:after="120" w:line="360" w:lineRule="exact"/>
        <w:ind w:left="360"/>
        <w:jc w:val="thaiDistribute"/>
        <w:rPr>
          <w:rFonts w:asciiTheme="majorBidi" w:hAnsiTheme="majorBidi" w:cstheme="majorBidi"/>
          <w:sz w:val="32"/>
          <w:szCs w:val="32"/>
        </w:rPr>
      </w:pPr>
      <w:r w:rsidRPr="00922858">
        <w:rPr>
          <w:rFonts w:asciiTheme="majorBidi" w:hAnsiTheme="majorBidi" w:cstheme="majorBidi"/>
          <w:spacing w:val="-4"/>
          <w:sz w:val="32"/>
          <w:szCs w:val="32"/>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r w:rsidR="009637CA" w:rsidRPr="00922858">
        <w:rPr>
          <w:rFonts w:asciiTheme="majorBidi" w:hAnsiTheme="majorBidi" w:cstheme="majorBidi"/>
          <w:spacing w:val="-4"/>
          <w:sz w:val="32"/>
          <w:szCs w:val="32"/>
        </w:rPr>
        <w:t xml:space="preserve">           </w:t>
      </w:r>
      <w:r w:rsidR="009637CA" w:rsidRPr="00922858">
        <w:rPr>
          <w:rFonts w:asciiTheme="majorBidi" w:hAnsiTheme="majorBidi" w:cstheme="majorBidi"/>
          <w:sz w:val="32"/>
          <w:szCs w:val="32"/>
        </w:rPr>
        <w:t xml:space="preserve">                                                                 </w:t>
      </w:r>
      <w:r w:rsidR="00924137" w:rsidRPr="00922858">
        <w:rPr>
          <w:rFonts w:asciiTheme="majorBidi" w:hAnsiTheme="majorBidi" w:cstheme="majorBidi"/>
          <w:sz w:val="32"/>
          <w:szCs w:val="32"/>
        </w:rPr>
        <w:t xml:space="preserve"> </w:t>
      </w:r>
      <w:r w:rsidR="009637CA" w:rsidRPr="00922858">
        <w:rPr>
          <w:rFonts w:asciiTheme="majorBidi" w:hAnsiTheme="majorBidi" w:cstheme="majorBidi"/>
          <w:sz w:val="32"/>
          <w:szCs w:val="32"/>
        </w:rPr>
        <w:t xml:space="preserve">                </w:t>
      </w:r>
      <w:r w:rsidR="00BD5A51" w:rsidRPr="0025744D">
        <w:rPr>
          <w:rFonts w:asciiTheme="majorBidi" w:hAnsiTheme="majorBidi" w:cs="Angsana New"/>
          <w:sz w:val="32"/>
          <w:szCs w:val="32"/>
          <w:cs/>
        </w:rPr>
        <w:t xml:space="preserve">    </w:t>
      </w:r>
    </w:p>
    <w:p w:rsidR="009637CA" w:rsidRPr="00922858" w:rsidRDefault="009637CA" w:rsidP="007C3272">
      <w:pPr>
        <w:pStyle w:val="ps-000-normal"/>
        <w:spacing w:before="120" w:line="360" w:lineRule="exact"/>
        <w:ind w:right="4"/>
        <w:jc w:val="thaiDistribute"/>
        <w:rPr>
          <w:rFonts w:asciiTheme="majorBidi" w:hAnsiTheme="majorBidi" w:cstheme="majorBidi"/>
          <w:sz w:val="32"/>
          <w:szCs w:val="32"/>
        </w:rPr>
      </w:pPr>
      <w:r w:rsidRPr="00922858">
        <w:rPr>
          <w:rFonts w:asciiTheme="majorBidi" w:hAnsiTheme="majorBidi" w:cstheme="majorBidi"/>
          <w:sz w:val="32"/>
          <w:szCs w:val="32"/>
        </w:rPr>
        <w:t>I communicate with those charged with governance regarding, among other matters, the planned scope and timing of the audit and significant audit findings, including any significant deficiencies in internal control that I identify during my audit.</w:t>
      </w:r>
    </w:p>
    <w:p w:rsidR="009637CA" w:rsidRPr="00922858" w:rsidRDefault="009637CA" w:rsidP="007C3272">
      <w:pPr>
        <w:pStyle w:val="ps-000-normal"/>
        <w:spacing w:before="120" w:line="360" w:lineRule="exact"/>
        <w:ind w:right="4"/>
        <w:jc w:val="thaiDistribute"/>
        <w:rPr>
          <w:rFonts w:asciiTheme="majorBidi" w:hAnsiTheme="majorBidi" w:cstheme="majorBidi"/>
          <w:sz w:val="32"/>
          <w:szCs w:val="32"/>
        </w:rPr>
      </w:pPr>
      <w:r w:rsidRPr="00922858">
        <w:rPr>
          <w:rFonts w:asciiTheme="majorBidi" w:hAnsiTheme="majorBidi" w:cstheme="majorBidi"/>
          <w:sz w:val="32"/>
          <w:szCs w:val="3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670FA7" w:rsidRPr="00922858" w:rsidRDefault="00670FA7" w:rsidP="007C3272">
      <w:pPr>
        <w:pStyle w:val="ps-000-normal"/>
        <w:spacing w:before="120" w:line="360" w:lineRule="exact"/>
        <w:ind w:right="4"/>
        <w:jc w:val="thaiDistribute"/>
        <w:rPr>
          <w:rFonts w:asciiTheme="majorBidi" w:hAnsiTheme="majorBidi" w:cstheme="majorBidi"/>
          <w:sz w:val="32"/>
          <w:szCs w:val="32"/>
        </w:rPr>
      </w:pPr>
      <w:r w:rsidRPr="00922858">
        <w:rPr>
          <w:rFonts w:asciiTheme="majorBidi" w:hAnsiTheme="majorBidi" w:cstheme="majorBidi"/>
          <w:sz w:val="32"/>
          <w:szCs w:val="32"/>
        </w:rPr>
        <w:t xml:space="preserve">From the matters communicated with those charged with governance, I determine those matters that were of most significance in the audit of the </w:t>
      </w:r>
      <w:r w:rsidR="00090C0E" w:rsidRPr="00922858">
        <w:rPr>
          <w:rFonts w:asciiTheme="majorBidi" w:hAnsiTheme="majorBidi" w:cstheme="majorBidi"/>
          <w:sz w:val="32"/>
          <w:szCs w:val="32"/>
        </w:rPr>
        <w:t xml:space="preserve">consolidated </w:t>
      </w:r>
      <w:r w:rsidRPr="00922858">
        <w:rPr>
          <w:rFonts w:asciiTheme="majorBidi" w:hAnsiTheme="majorBidi" w:cstheme="majorBidi"/>
          <w:sz w:val="32"/>
          <w:szCs w:val="32"/>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6477FC" w:rsidRPr="00922858" w:rsidRDefault="00670FA7" w:rsidP="007C3272">
      <w:pPr>
        <w:tabs>
          <w:tab w:val="left" w:pos="9090"/>
        </w:tabs>
        <w:ind w:right="-288"/>
        <w:rPr>
          <w:rFonts w:asciiTheme="majorBidi" w:hAnsiTheme="majorBidi" w:cstheme="majorBidi"/>
          <w:sz w:val="32"/>
          <w:szCs w:val="32"/>
        </w:rPr>
      </w:pPr>
      <w:r w:rsidRPr="00922858">
        <w:rPr>
          <w:rFonts w:asciiTheme="majorBidi" w:hAnsiTheme="majorBidi" w:cstheme="majorBidi"/>
          <w:sz w:val="32"/>
          <w:szCs w:val="32"/>
        </w:rPr>
        <w:t xml:space="preserve">The engagement partner on the audit resulting in this independent auditor’s report is </w:t>
      </w:r>
      <w:r w:rsidR="007C3272">
        <w:rPr>
          <w:rFonts w:asciiTheme="majorBidi" w:hAnsiTheme="majorBidi" w:cstheme="majorBidi"/>
          <w:sz w:val="32"/>
          <w:szCs w:val="32"/>
        </w:rPr>
        <w:t xml:space="preserve">Mr. </w:t>
      </w:r>
      <w:proofErr w:type="spellStart"/>
      <w:r w:rsidR="007C3272">
        <w:rPr>
          <w:rFonts w:asciiTheme="majorBidi" w:hAnsiTheme="majorBidi" w:cstheme="majorBidi"/>
          <w:sz w:val="32"/>
          <w:szCs w:val="32"/>
        </w:rPr>
        <w:t>Jadesada</w:t>
      </w:r>
      <w:proofErr w:type="spellEnd"/>
      <w:r w:rsidR="007C3272">
        <w:rPr>
          <w:rFonts w:asciiTheme="majorBidi" w:hAnsiTheme="majorBidi" w:cstheme="majorBidi"/>
          <w:sz w:val="32"/>
          <w:szCs w:val="32"/>
        </w:rPr>
        <w:t xml:space="preserve"> </w:t>
      </w:r>
      <w:proofErr w:type="spellStart"/>
      <w:r w:rsidR="007C3272">
        <w:rPr>
          <w:rFonts w:asciiTheme="majorBidi" w:hAnsiTheme="majorBidi" w:cstheme="majorBidi"/>
          <w:sz w:val="32"/>
          <w:szCs w:val="32"/>
        </w:rPr>
        <w:t>Hungsapruek</w:t>
      </w:r>
      <w:proofErr w:type="spellEnd"/>
    </w:p>
    <w:p w:rsidR="00670FA7" w:rsidRDefault="00670FA7" w:rsidP="006477FC">
      <w:pPr>
        <w:pStyle w:val="ps-000-normal"/>
        <w:spacing w:before="240" w:line="380" w:lineRule="exact"/>
        <w:jc w:val="thaiDistribute"/>
        <w:rPr>
          <w:rFonts w:asciiTheme="majorBidi" w:hAnsiTheme="majorBidi" w:cstheme="majorBidi"/>
          <w:sz w:val="32"/>
          <w:szCs w:val="32"/>
        </w:rPr>
      </w:pPr>
    </w:p>
    <w:p w:rsidR="00BD5A51" w:rsidRDefault="007C3272" w:rsidP="006477FC">
      <w:pPr>
        <w:pStyle w:val="ps-000-normal"/>
        <w:spacing w:before="240" w:line="380" w:lineRule="exact"/>
        <w:jc w:val="thaiDistribute"/>
        <w:rPr>
          <w:rFonts w:asciiTheme="majorBidi" w:hAnsiTheme="majorBidi" w:cstheme="majorBidi"/>
          <w:sz w:val="32"/>
          <w:szCs w:val="32"/>
        </w:rPr>
      </w:pPr>
      <w:r>
        <w:rPr>
          <w:rFonts w:asciiTheme="majorBidi" w:hAnsiTheme="majorBidi" w:cstheme="majorBidi"/>
          <w:sz w:val="32"/>
          <w:szCs w:val="32"/>
        </w:rPr>
        <w:t xml:space="preserve"> </w:t>
      </w:r>
    </w:p>
    <w:p w:rsidR="00BD5A51" w:rsidRPr="00922858" w:rsidRDefault="00BD5A51" w:rsidP="006477FC">
      <w:pPr>
        <w:pStyle w:val="ps-000-normal"/>
        <w:spacing w:before="240" w:line="380" w:lineRule="exact"/>
        <w:jc w:val="thaiDistribute"/>
        <w:rPr>
          <w:rFonts w:asciiTheme="majorBidi" w:hAnsiTheme="majorBidi" w:cstheme="majorBidi"/>
          <w:sz w:val="32"/>
          <w:szCs w:val="32"/>
        </w:rPr>
      </w:pPr>
    </w:p>
    <w:p w:rsidR="00CA7142" w:rsidRPr="00922858" w:rsidRDefault="00CA7142" w:rsidP="00ED124C">
      <w:pPr>
        <w:pStyle w:val="ps-000-normal"/>
        <w:spacing w:after="0" w:line="380" w:lineRule="exact"/>
        <w:jc w:val="thaiDistribute"/>
        <w:rPr>
          <w:rFonts w:asciiTheme="majorBidi" w:hAnsiTheme="majorBidi" w:cstheme="majorBidi"/>
          <w:sz w:val="32"/>
          <w:szCs w:val="32"/>
        </w:rPr>
      </w:pPr>
    </w:p>
    <w:p w:rsidR="006477FC" w:rsidRPr="00922858" w:rsidRDefault="006477FC" w:rsidP="006477FC">
      <w:pPr>
        <w:ind w:right="594"/>
        <w:rPr>
          <w:rFonts w:asciiTheme="majorBidi" w:hAnsiTheme="majorBidi" w:cstheme="majorBidi"/>
          <w:sz w:val="32"/>
          <w:szCs w:val="32"/>
        </w:rPr>
      </w:pPr>
      <w:r w:rsidRPr="00922858">
        <w:rPr>
          <w:rFonts w:asciiTheme="majorBidi" w:hAnsiTheme="majorBidi" w:cstheme="majorBidi"/>
          <w:sz w:val="32"/>
          <w:szCs w:val="32"/>
          <w:cs/>
        </w:rPr>
        <w:t>(</w:t>
      </w:r>
      <w:r w:rsidRPr="00922858">
        <w:rPr>
          <w:rFonts w:asciiTheme="majorBidi" w:hAnsiTheme="majorBidi" w:cstheme="majorBidi"/>
          <w:sz w:val="32"/>
          <w:szCs w:val="32"/>
        </w:rPr>
        <w:t>M</w:t>
      </w:r>
      <w:r w:rsidR="0049729F">
        <w:rPr>
          <w:rFonts w:asciiTheme="majorBidi" w:hAnsiTheme="majorBidi" w:cstheme="majorBidi"/>
          <w:sz w:val="32"/>
          <w:szCs w:val="32"/>
        </w:rPr>
        <w:t>r</w:t>
      </w:r>
      <w:r w:rsidRPr="00922858">
        <w:rPr>
          <w:rFonts w:asciiTheme="majorBidi" w:hAnsiTheme="majorBidi" w:cstheme="majorBidi"/>
          <w:sz w:val="32"/>
          <w:szCs w:val="32"/>
        </w:rPr>
        <w:t xml:space="preserve">. </w:t>
      </w:r>
      <w:proofErr w:type="spellStart"/>
      <w:r w:rsidR="002C73F3">
        <w:rPr>
          <w:rFonts w:asciiTheme="majorBidi" w:hAnsiTheme="majorBidi" w:cstheme="majorBidi"/>
          <w:sz w:val="32"/>
          <w:szCs w:val="32"/>
        </w:rPr>
        <w:t>Jadesada</w:t>
      </w:r>
      <w:proofErr w:type="spellEnd"/>
      <w:r w:rsidR="002C73F3">
        <w:rPr>
          <w:rFonts w:asciiTheme="majorBidi" w:hAnsiTheme="majorBidi" w:cstheme="majorBidi"/>
          <w:sz w:val="32"/>
          <w:szCs w:val="32"/>
        </w:rPr>
        <w:t xml:space="preserve"> </w:t>
      </w:r>
      <w:proofErr w:type="spellStart"/>
      <w:r w:rsidR="002C73F3">
        <w:rPr>
          <w:rFonts w:asciiTheme="majorBidi" w:hAnsiTheme="majorBidi" w:cstheme="majorBidi"/>
          <w:sz w:val="32"/>
          <w:szCs w:val="32"/>
        </w:rPr>
        <w:t>Hungsapruek</w:t>
      </w:r>
      <w:proofErr w:type="spellEnd"/>
      <w:r w:rsidRPr="00922858">
        <w:rPr>
          <w:rFonts w:asciiTheme="majorBidi" w:hAnsiTheme="majorBidi" w:cstheme="majorBidi"/>
          <w:sz w:val="32"/>
          <w:szCs w:val="32"/>
          <w:cs/>
        </w:rPr>
        <w:t>)</w:t>
      </w:r>
    </w:p>
    <w:p w:rsidR="0049729F" w:rsidRDefault="00670FA7" w:rsidP="00ED124C">
      <w:pPr>
        <w:tabs>
          <w:tab w:val="left" w:pos="720"/>
          <w:tab w:val="center" w:pos="6300"/>
        </w:tabs>
        <w:spacing w:line="380" w:lineRule="exact"/>
        <w:jc w:val="thaiDistribute"/>
        <w:rPr>
          <w:rFonts w:asciiTheme="majorBidi" w:hAnsiTheme="majorBidi" w:cstheme="majorBidi"/>
          <w:color w:val="000000"/>
          <w:sz w:val="32"/>
          <w:szCs w:val="32"/>
        </w:rPr>
      </w:pPr>
      <w:r w:rsidRPr="00922858">
        <w:rPr>
          <w:rFonts w:asciiTheme="majorBidi" w:hAnsiTheme="majorBidi" w:cstheme="majorBidi"/>
          <w:color w:val="000000"/>
          <w:sz w:val="32"/>
          <w:szCs w:val="32"/>
        </w:rPr>
        <w:t xml:space="preserve">Certified Public Accountant </w:t>
      </w:r>
    </w:p>
    <w:p w:rsidR="00670FA7" w:rsidRPr="00922858" w:rsidRDefault="0049729F" w:rsidP="00ED124C">
      <w:pPr>
        <w:tabs>
          <w:tab w:val="left" w:pos="720"/>
          <w:tab w:val="center" w:pos="6300"/>
        </w:tabs>
        <w:spacing w:line="380" w:lineRule="exact"/>
        <w:jc w:val="thaiDistribute"/>
        <w:rPr>
          <w:rFonts w:asciiTheme="majorBidi" w:hAnsiTheme="majorBidi" w:cstheme="majorBidi"/>
          <w:color w:val="000000"/>
          <w:sz w:val="32"/>
          <w:szCs w:val="32"/>
        </w:rPr>
      </w:pPr>
      <w:r>
        <w:rPr>
          <w:rFonts w:asciiTheme="majorBidi" w:hAnsiTheme="majorBidi" w:cstheme="majorBidi"/>
          <w:color w:val="000000"/>
          <w:sz w:val="32"/>
          <w:szCs w:val="32"/>
        </w:rPr>
        <w:t xml:space="preserve">Registration </w:t>
      </w:r>
      <w:r w:rsidR="00670FA7" w:rsidRPr="00922858">
        <w:rPr>
          <w:rFonts w:asciiTheme="majorBidi" w:hAnsiTheme="majorBidi" w:cstheme="majorBidi"/>
          <w:color w:val="000000" w:themeColor="text1"/>
          <w:sz w:val="32"/>
          <w:szCs w:val="32"/>
        </w:rPr>
        <w:t xml:space="preserve">No. </w:t>
      </w:r>
      <w:r w:rsidR="002C73F3">
        <w:rPr>
          <w:rFonts w:asciiTheme="majorBidi" w:hAnsiTheme="majorBidi" w:cstheme="majorBidi"/>
          <w:color w:val="000000" w:themeColor="text1"/>
          <w:sz w:val="32"/>
          <w:szCs w:val="32"/>
        </w:rPr>
        <w:t>3759</w:t>
      </w:r>
    </w:p>
    <w:p w:rsidR="00670FA7" w:rsidRDefault="00B16FED" w:rsidP="00ED124C">
      <w:pPr>
        <w:spacing w:line="380" w:lineRule="exact"/>
        <w:jc w:val="thaiDistribute"/>
        <w:rPr>
          <w:rFonts w:asciiTheme="majorBidi" w:hAnsiTheme="majorBidi" w:cstheme="majorBidi"/>
          <w:color w:val="000000"/>
          <w:sz w:val="32"/>
          <w:szCs w:val="32"/>
        </w:rPr>
      </w:pPr>
      <w:r w:rsidRPr="00922858">
        <w:rPr>
          <w:rFonts w:asciiTheme="majorBidi" w:hAnsiTheme="majorBidi" w:cstheme="majorBidi"/>
          <w:color w:val="000000"/>
          <w:sz w:val="32"/>
          <w:szCs w:val="32"/>
        </w:rPr>
        <w:t>Karin Audit Company</w:t>
      </w:r>
      <w:r w:rsidR="00670FA7" w:rsidRPr="00922858">
        <w:rPr>
          <w:rFonts w:asciiTheme="majorBidi" w:hAnsiTheme="majorBidi" w:cstheme="majorBidi"/>
          <w:color w:val="000000"/>
          <w:sz w:val="32"/>
          <w:szCs w:val="32"/>
        </w:rPr>
        <w:t xml:space="preserve"> Limited</w:t>
      </w:r>
    </w:p>
    <w:p w:rsidR="0049729F" w:rsidRPr="00922858" w:rsidRDefault="0049729F" w:rsidP="00ED124C">
      <w:pPr>
        <w:spacing w:line="380" w:lineRule="exact"/>
        <w:jc w:val="thaiDistribute"/>
        <w:rPr>
          <w:rFonts w:asciiTheme="majorBidi" w:hAnsiTheme="majorBidi" w:cstheme="majorBidi"/>
          <w:color w:val="000000"/>
          <w:sz w:val="32"/>
          <w:szCs w:val="32"/>
        </w:rPr>
      </w:pPr>
      <w:r>
        <w:rPr>
          <w:rFonts w:asciiTheme="majorBidi" w:hAnsiTheme="majorBidi" w:cstheme="majorBidi"/>
          <w:color w:val="000000"/>
          <w:sz w:val="32"/>
          <w:szCs w:val="32"/>
        </w:rPr>
        <w:t>Bangkok</w:t>
      </w:r>
    </w:p>
    <w:p w:rsidR="00670FA7" w:rsidRPr="00922858" w:rsidRDefault="006477FC" w:rsidP="00ED124C">
      <w:pPr>
        <w:spacing w:line="380" w:lineRule="exact"/>
        <w:jc w:val="thaiDistribute"/>
        <w:rPr>
          <w:rFonts w:asciiTheme="majorBidi" w:hAnsiTheme="majorBidi" w:cstheme="majorBidi"/>
          <w:spacing w:val="-6"/>
          <w:sz w:val="32"/>
          <w:szCs w:val="32"/>
        </w:rPr>
      </w:pPr>
      <w:r w:rsidRPr="00922858">
        <w:rPr>
          <w:rFonts w:asciiTheme="majorBidi" w:hAnsiTheme="majorBidi" w:cstheme="majorBidi"/>
          <w:sz w:val="32"/>
          <w:szCs w:val="32"/>
        </w:rPr>
        <w:t>February</w:t>
      </w:r>
      <w:r w:rsidR="000E628E" w:rsidRPr="00922858">
        <w:rPr>
          <w:rFonts w:asciiTheme="majorBidi" w:hAnsiTheme="majorBidi" w:cstheme="majorBidi"/>
          <w:sz w:val="32"/>
          <w:szCs w:val="32"/>
        </w:rPr>
        <w:t xml:space="preserve"> </w:t>
      </w:r>
      <w:r w:rsidR="002C73F3">
        <w:rPr>
          <w:rFonts w:asciiTheme="majorBidi" w:hAnsiTheme="majorBidi" w:cstheme="majorBidi"/>
          <w:sz w:val="32"/>
          <w:szCs w:val="32"/>
        </w:rPr>
        <w:t>27,</w:t>
      </w:r>
      <w:r w:rsidRPr="00922858">
        <w:rPr>
          <w:rFonts w:asciiTheme="majorBidi" w:hAnsiTheme="majorBidi" w:cstheme="majorBidi"/>
          <w:sz w:val="32"/>
          <w:szCs w:val="32"/>
        </w:rPr>
        <w:t xml:space="preserve"> 201</w:t>
      </w:r>
      <w:r w:rsidR="00096F10">
        <w:rPr>
          <w:rFonts w:asciiTheme="majorBidi" w:hAnsiTheme="majorBidi" w:cstheme="majorBidi"/>
          <w:sz w:val="32"/>
          <w:szCs w:val="32"/>
        </w:rPr>
        <w:t>8</w:t>
      </w:r>
    </w:p>
    <w:p w:rsidR="00B224DA" w:rsidRPr="00922858" w:rsidRDefault="00B224DA" w:rsidP="00ED124C">
      <w:pPr>
        <w:jc w:val="thaiDistribute"/>
        <w:rPr>
          <w:rFonts w:asciiTheme="majorBidi" w:hAnsiTheme="majorBidi" w:cstheme="majorBidi"/>
          <w:sz w:val="32"/>
          <w:szCs w:val="32"/>
        </w:rPr>
      </w:pPr>
    </w:p>
    <w:p w:rsidR="00095E25" w:rsidRPr="00922858" w:rsidRDefault="00095E25" w:rsidP="00C8244B">
      <w:pPr>
        <w:ind w:left="1440" w:right="594" w:firstLine="720"/>
        <w:rPr>
          <w:rFonts w:ascii="Angsana New" w:hAnsi="Angsana New"/>
          <w:b/>
          <w:bCs/>
          <w:sz w:val="32"/>
          <w:szCs w:val="32"/>
        </w:rPr>
      </w:pPr>
    </w:p>
    <w:p w:rsidR="0025744D" w:rsidRDefault="0025744D" w:rsidP="00C8244B">
      <w:pPr>
        <w:ind w:left="1440" w:right="594" w:firstLine="720"/>
        <w:rPr>
          <w:rFonts w:ascii="Angsana New" w:hAnsi="Angsana New"/>
          <w:b/>
          <w:bCs/>
          <w:sz w:val="32"/>
          <w:szCs w:val="32"/>
        </w:rPr>
      </w:pPr>
    </w:p>
    <w:p w:rsidR="0025744D" w:rsidRDefault="0025744D" w:rsidP="00C8244B">
      <w:pPr>
        <w:ind w:left="1440" w:right="594" w:firstLine="720"/>
        <w:rPr>
          <w:rFonts w:ascii="Angsana New" w:hAnsi="Angsana New"/>
          <w:b/>
          <w:bCs/>
          <w:sz w:val="32"/>
          <w:szCs w:val="32"/>
        </w:rPr>
      </w:pPr>
    </w:p>
    <w:p w:rsidR="0025744D" w:rsidRDefault="0025744D" w:rsidP="00C8244B">
      <w:pPr>
        <w:ind w:left="1440" w:right="594" w:firstLine="720"/>
        <w:rPr>
          <w:rFonts w:ascii="Angsana New" w:hAnsi="Angsana New"/>
          <w:b/>
          <w:bCs/>
          <w:sz w:val="32"/>
          <w:szCs w:val="32"/>
        </w:rPr>
      </w:pPr>
    </w:p>
    <w:p w:rsidR="0025744D" w:rsidRDefault="0025744D" w:rsidP="00C8244B">
      <w:pPr>
        <w:ind w:left="1440" w:right="594" w:firstLine="720"/>
        <w:rPr>
          <w:rFonts w:ascii="Angsana New" w:hAnsi="Angsana New"/>
          <w:b/>
          <w:bCs/>
          <w:sz w:val="32"/>
          <w:szCs w:val="32"/>
        </w:rPr>
      </w:pPr>
    </w:p>
    <w:p w:rsidR="0025744D" w:rsidRDefault="0025744D" w:rsidP="00C8244B">
      <w:pPr>
        <w:ind w:left="1440" w:right="594" w:firstLine="720"/>
        <w:rPr>
          <w:rFonts w:ascii="Angsana New" w:hAnsi="Angsana New"/>
          <w:b/>
          <w:bCs/>
          <w:sz w:val="32"/>
          <w:szCs w:val="32"/>
        </w:rPr>
      </w:pPr>
    </w:p>
    <w:p w:rsidR="0025744D" w:rsidRDefault="0025744D" w:rsidP="00EB6618">
      <w:pPr>
        <w:spacing w:line="360" w:lineRule="auto"/>
        <w:ind w:left="1440" w:right="594" w:firstLine="720"/>
        <w:rPr>
          <w:rFonts w:ascii="Angsana New" w:hAnsi="Angsana New"/>
          <w:b/>
          <w:bCs/>
          <w:sz w:val="32"/>
          <w:szCs w:val="32"/>
        </w:rPr>
      </w:pPr>
    </w:p>
    <w:p w:rsidR="003B0527" w:rsidRPr="00922858" w:rsidRDefault="000E628E" w:rsidP="00C8244B">
      <w:pPr>
        <w:ind w:left="1440" w:right="594" w:firstLine="720"/>
        <w:rPr>
          <w:rFonts w:ascii="Angsana New" w:hAnsi="Angsana New"/>
          <w:b/>
          <w:bCs/>
          <w:sz w:val="32"/>
          <w:szCs w:val="32"/>
        </w:rPr>
      </w:pPr>
      <w:r w:rsidRPr="00922858">
        <w:rPr>
          <w:rFonts w:ascii="Angsana New" w:hAnsi="Angsana New"/>
          <w:b/>
          <w:bCs/>
          <w:sz w:val="32"/>
          <w:szCs w:val="32"/>
        </w:rPr>
        <w:t xml:space="preserve">RICHY PLACE 2002 PUBLIC </w:t>
      </w:r>
      <w:r w:rsidR="003B0527" w:rsidRPr="00922858">
        <w:rPr>
          <w:rFonts w:ascii="Angsana New" w:hAnsi="Angsana New"/>
          <w:b/>
          <w:bCs/>
          <w:sz w:val="32"/>
          <w:szCs w:val="32"/>
        </w:rPr>
        <w:t>COMPANY LIMITED</w:t>
      </w:r>
    </w:p>
    <w:p w:rsidR="003B0527" w:rsidRPr="00922858" w:rsidRDefault="003B0527" w:rsidP="003B0527">
      <w:pPr>
        <w:ind w:left="1440" w:right="594" w:firstLine="720"/>
        <w:rPr>
          <w:rFonts w:ascii="Angsana New" w:hAnsi="Angsana New"/>
          <w:b/>
          <w:bCs/>
          <w:sz w:val="32"/>
          <w:szCs w:val="32"/>
        </w:rPr>
      </w:pPr>
      <w:r w:rsidRPr="00922858">
        <w:rPr>
          <w:rFonts w:ascii="Angsana New" w:hAnsi="Angsana New"/>
          <w:b/>
          <w:bCs/>
          <w:sz w:val="32"/>
          <w:szCs w:val="32"/>
        </w:rPr>
        <w:t xml:space="preserve">AND </w:t>
      </w:r>
      <w:proofErr w:type="gramStart"/>
      <w:r w:rsidRPr="00922858">
        <w:rPr>
          <w:rFonts w:ascii="Angsana New" w:hAnsi="Angsana New"/>
          <w:b/>
          <w:bCs/>
          <w:sz w:val="32"/>
          <w:szCs w:val="32"/>
        </w:rPr>
        <w:t>ITS</w:t>
      </w:r>
      <w:proofErr w:type="gramEnd"/>
      <w:r w:rsidRPr="00922858">
        <w:rPr>
          <w:rFonts w:ascii="Angsana New" w:hAnsi="Angsana New"/>
          <w:b/>
          <w:bCs/>
          <w:sz w:val="32"/>
          <w:szCs w:val="32"/>
        </w:rPr>
        <w:t xml:space="preserve"> SUBSIDIARIES</w:t>
      </w:r>
    </w:p>
    <w:p w:rsidR="003B0527" w:rsidRPr="00922858" w:rsidRDefault="003B0527" w:rsidP="003B0527">
      <w:pPr>
        <w:ind w:left="1440" w:right="594" w:firstLine="720"/>
        <w:rPr>
          <w:rFonts w:ascii="Angsana New" w:hAnsi="Angsana New"/>
          <w:b/>
          <w:bCs/>
          <w:sz w:val="32"/>
          <w:szCs w:val="32"/>
        </w:rPr>
      </w:pPr>
      <w:r w:rsidRPr="00922858">
        <w:rPr>
          <w:rFonts w:ascii="Angsana New" w:hAnsi="Angsana New"/>
          <w:b/>
          <w:bCs/>
          <w:sz w:val="32"/>
          <w:szCs w:val="32"/>
        </w:rPr>
        <w:t>FINANCIAL STATEMENTS</w:t>
      </w:r>
    </w:p>
    <w:p w:rsidR="003B0527" w:rsidRPr="00922858" w:rsidRDefault="003B0527" w:rsidP="003B0527">
      <w:pPr>
        <w:ind w:left="1440" w:right="594" w:firstLine="720"/>
        <w:rPr>
          <w:rFonts w:ascii="Angsana New" w:hAnsi="Angsana New"/>
          <w:b/>
          <w:bCs/>
          <w:sz w:val="32"/>
          <w:szCs w:val="32"/>
        </w:rPr>
      </w:pPr>
      <w:r w:rsidRPr="00922858">
        <w:rPr>
          <w:rFonts w:ascii="Angsana New" w:hAnsi="Angsana New"/>
          <w:b/>
          <w:bCs/>
          <w:sz w:val="32"/>
          <w:szCs w:val="32"/>
        </w:rPr>
        <w:t>FOR</w:t>
      </w:r>
      <w:r w:rsidR="00885AC3" w:rsidRPr="00922858">
        <w:rPr>
          <w:rFonts w:ascii="Angsana New" w:hAnsi="Angsana New"/>
          <w:b/>
          <w:bCs/>
          <w:sz w:val="32"/>
          <w:szCs w:val="32"/>
        </w:rPr>
        <w:t xml:space="preserve"> THE YEAR ENDED </w:t>
      </w:r>
      <w:r w:rsidRPr="00922858">
        <w:rPr>
          <w:rFonts w:ascii="Angsana New" w:hAnsi="Angsana New"/>
          <w:b/>
          <w:bCs/>
          <w:sz w:val="32"/>
          <w:szCs w:val="32"/>
        </w:rPr>
        <w:t>DECEMBER</w:t>
      </w:r>
      <w:r w:rsidR="00885AC3" w:rsidRPr="00922858">
        <w:rPr>
          <w:rFonts w:ascii="Angsana New" w:hAnsi="Angsana New" w:hint="cs"/>
          <w:b/>
          <w:bCs/>
          <w:sz w:val="32"/>
          <w:szCs w:val="32"/>
          <w:cs/>
        </w:rPr>
        <w:t xml:space="preserve"> </w:t>
      </w:r>
      <w:r w:rsidR="0088231C" w:rsidRPr="00922858">
        <w:rPr>
          <w:rFonts w:ascii="Angsana New" w:hAnsi="Angsana New"/>
          <w:b/>
          <w:bCs/>
          <w:sz w:val="32"/>
          <w:szCs w:val="32"/>
        </w:rPr>
        <w:t>31,</w:t>
      </w:r>
      <w:r w:rsidRPr="00922858">
        <w:rPr>
          <w:rFonts w:ascii="Angsana New" w:hAnsi="Angsana New"/>
          <w:b/>
          <w:bCs/>
          <w:sz w:val="32"/>
          <w:szCs w:val="32"/>
        </w:rPr>
        <w:t xml:space="preserve"> 201</w:t>
      </w:r>
      <w:r w:rsidR="00052F97">
        <w:rPr>
          <w:rFonts w:ascii="Angsana New" w:hAnsi="Angsana New"/>
          <w:b/>
          <w:bCs/>
          <w:sz w:val="32"/>
          <w:szCs w:val="32"/>
        </w:rPr>
        <w:t>7</w:t>
      </w:r>
    </w:p>
    <w:p w:rsidR="00F176F5" w:rsidRPr="00922858" w:rsidRDefault="003B0527" w:rsidP="003B0527">
      <w:pPr>
        <w:ind w:left="1440" w:right="113" w:firstLine="720"/>
        <w:rPr>
          <w:rFonts w:ascii="Angsana New" w:hAnsi="Angsana New"/>
          <w:b/>
          <w:bCs/>
          <w:color w:val="FF0000"/>
          <w:sz w:val="32"/>
          <w:szCs w:val="32"/>
        </w:rPr>
      </w:pPr>
      <w:r w:rsidRPr="00922858">
        <w:rPr>
          <w:rFonts w:ascii="Angsana New" w:hAnsi="Angsana New"/>
          <w:b/>
          <w:bCs/>
          <w:sz w:val="32"/>
          <w:szCs w:val="32"/>
        </w:rPr>
        <w:t>AND INDEPENDENT AUDITOR’S REPORT</w:t>
      </w:r>
    </w:p>
    <w:sectPr w:rsidR="00F176F5" w:rsidRPr="00922858" w:rsidSect="003119A6">
      <w:pgSz w:w="11906" w:h="16838"/>
      <w:pgMar w:top="1440" w:right="1282"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70" w:rsidRDefault="00750370" w:rsidP="00095E25">
      <w:r>
        <w:separator/>
      </w:r>
    </w:p>
  </w:endnote>
  <w:endnote w:type="continuationSeparator" w:id="0">
    <w:p w:rsidR="00750370" w:rsidRDefault="00750370" w:rsidP="0009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0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Eucrosi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70" w:rsidRDefault="00750370" w:rsidP="00095E25">
      <w:r>
        <w:separator/>
      </w:r>
    </w:p>
  </w:footnote>
  <w:footnote w:type="continuationSeparator" w:id="0">
    <w:p w:rsidR="00750370" w:rsidRDefault="00750370" w:rsidP="00095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762A1"/>
    <w:multiLevelType w:val="hybridMultilevel"/>
    <w:tmpl w:val="A1A6F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FA7"/>
    <w:rsid w:val="00052F97"/>
    <w:rsid w:val="00056BBF"/>
    <w:rsid w:val="00061A5E"/>
    <w:rsid w:val="00074A47"/>
    <w:rsid w:val="0007645D"/>
    <w:rsid w:val="000808BB"/>
    <w:rsid w:val="00090C0E"/>
    <w:rsid w:val="00095E25"/>
    <w:rsid w:val="00096F10"/>
    <w:rsid w:val="000E258E"/>
    <w:rsid w:val="000E628E"/>
    <w:rsid w:val="00107081"/>
    <w:rsid w:val="001460E5"/>
    <w:rsid w:val="00156143"/>
    <w:rsid w:val="002040C0"/>
    <w:rsid w:val="002350B7"/>
    <w:rsid w:val="002358EB"/>
    <w:rsid w:val="0025744D"/>
    <w:rsid w:val="002633C3"/>
    <w:rsid w:val="002C1BF7"/>
    <w:rsid w:val="002C73F3"/>
    <w:rsid w:val="002F0373"/>
    <w:rsid w:val="003119A6"/>
    <w:rsid w:val="00322D3E"/>
    <w:rsid w:val="00341405"/>
    <w:rsid w:val="003B0527"/>
    <w:rsid w:val="003B3DD4"/>
    <w:rsid w:val="003C32CA"/>
    <w:rsid w:val="003F5247"/>
    <w:rsid w:val="00400A95"/>
    <w:rsid w:val="00446E87"/>
    <w:rsid w:val="0048559B"/>
    <w:rsid w:val="00485DE2"/>
    <w:rsid w:val="0049729F"/>
    <w:rsid w:val="004B58E6"/>
    <w:rsid w:val="004D435A"/>
    <w:rsid w:val="0051036B"/>
    <w:rsid w:val="005A5261"/>
    <w:rsid w:val="00607BFD"/>
    <w:rsid w:val="0061174E"/>
    <w:rsid w:val="006435C1"/>
    <w:rsid w:val="006477FC"/>
    <w:rsid w:val="00670FA7"/>
    <w:rsid w:val="006B0D5B"/>
    <w:rsid w:val="007319A1"/>
    <w:rsid w:val="00750370"/>
    <w:rsid w:val="0079123E"/>
    <w:rsid w:val="007B052C"/>
    <w:rsid w:val="007C3272"/>
    <w:rsid w:val="00853E6A"/>
    <w:rsid w:val="00856B91"/>
    <w:rsid w:val="008775A5"/>
    <w:rsid w:val="0088231C"/>
    <w:rsid w:val="00883A15"/>
    <w:rsid w:val="00885AC3"/>
    <w:rsid w:val="008B7DAE"/>
    <w:rsid w:val="00922858"/>
    <w:rsid w:val="00924137"/>
    <w:rsid w:val="00957267"/>
    <w:rsid w:val="009637CA"/>
    <w:rsid w:val="009821C3"/>
    <w:rsid w:val="009C3F23"/>
    <w:rsid w:val="009C45A9"/>
    <w:rsid w:val="00A04E78"/>
    <w:rsid w:val="00AC7CC4"/>
    <w:rsid w:val="00AF1000"/>
    <w:rsid w:val="00B16FED"/>
    <w:rsid w:val="00B224DA"/>
    <w:rsid w:val="00B27DE4"/>
    <w:rsid w:val="00B60E5E"/>
    <w:rsid w:val="00B87D86"/>
    <w:rsid w:val="00BC1E68"/>
    <w:rsid w:val="00BC7C2C"/>
    <w:rsid w:val="00BD5A51"/>
    <w:rsid w:val="00BE7616"/>
    <w:rsid w:val="00C27FB7"/>
    <w:rsid w:val="00C37A5B"/>
    <w:rsid w:val="00C44283"/>
    <w:rsid w:val="00C45328"/>
    <w:rsid w:val="00C8244B"/>
    <w:rsid w:val="00C826FC"/>
    <w:rsid w:val="00C916FD"/>
    <w:rsid w:val="00CA7142"/>
    <w:rsid w:val="00CE4368"/>
    <w:rsid w:val="00DA3B1F"/>
    <w:rsid w:val="00DD70A9"/>
    <w:rsid w:val="00E32F74"/>
    <w:rsid w:val="00E33002"/>
    <w:rsid w:val="00E33E07"/>
    <w:rsid w:val="00E47923"/>
    <w:rsid w:val="00E8072C"/>
    <w:rsid w:val="00E972D9"/>
    <w:rsid w:val="00EB0B63"/>
    <w:rsid w:val="00EB3705"/>
    <w:rsid w:val="00EB6618"/>
    <w:rsid w:val="00EC1AF4"/>
    <w:rsid w:val="00EC3B0B"/>
    <w:rsid w:val="00ED124C"/>
    <w:rsid w:val="00F135D8"/>
    <w:rsid w:val="00F176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FA7"/>
    <w:pPr>
      <w:autoSpaceDE w:val="0"/>
      <w:autoSpaceDN w:val="0"/>
      <w:adjustRightInd w:val="0"/>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670FA7"/>
    <w:pPr>
      <w:tabs>
        <w:tab w:val="left" w:pos="540"/>
      </w:tabs>
      <w:overflowPunct w:val="0"/>
      <w:spacing w:before="120"/>
      <w:ind w:right="389"/>
      <w:jc w:val="both"/>
    </w:pPr>
    <w:rPr>
      <w:rFonts w:ascii="Cordia New" w:hAnsi="Tms Rmn" w:cs="Cordia New"/>
      <w:sz w:val="28"/>
      <w:szCs w:val="28"/>
    </w:rPr>
  </w:style>
  <w:style w:type="character" w:customStyle="1" w:styleId="BodyTextChar">
    <w:name w:val="Body Text Char"/>
    <w:basedOn w:val="DefaultParagraphFont"/>
    <w:link w:val="BodyText"/>
    <w:semiHidden/>
    <w:rsid w:val="00670FA7"/>
    <w:rPr>
      <w:rFonts w:ascii="Cordia New" w:eastAsia="Times New Roman" w:hAnsi="Tms Rmn" w:cs="Cordia New"/>
      <w:sz w:val="28"/>
    </w:rPr>
  </w:style>
  <w:style w:type="paragraph" w:styleId="ListParagraph">
    <w:name w:val="List Paragraph"/>
    <w:basedOn w:val="Normal"/>
    <w:uiPriority w:val="34"/>
    <w:qFormat/>
    <w:rsid w:val="00670FA7"/>
    <w:pPr>
      <w:autoSpaceDE/>
      <w:autoSpaceDN/>
      <w:adjustRightInd/>
      <w:spacing w:after="200" w:line="276" w:lineRule="auto"/>
      <w:ind w:left="720"/>
      <w:contextualSpacing/>
    </w:pPr>
    <w:rPr>
      <w:rFonts w:ascii="Calibri" w:eastAsia="Calibri" w:hAnsi="Calibri" w:cs="Cordia New"/>
      <w:sz w:val="22"/>
      <w:szCs w:val="28"/>
    </w:rPr>
  </w:style>
  <w:style w:type="paragraph" w:customStyle="1" w:styleId="ps-000-normal">
    <w:name w:val="ps-000-normal"/>
    <w:basedOn w:val="Normal"/>
    <w:rsid w:val="00670FA7"/>
    <w:pPr>
      <w:autoSpaceDE/>
      <w:autoSpaceDN/>
      <w:adjustRightInd/>
      <w:spacing w:after="120"/>
    </w:pPr>
    <w:rPr>
      <w:rFonts w:ascii="Verdana" w:hAnsi="Verdana" w:cs="Times New Roman"/>
      <w:color w:val="000000"/>
      <w:sz w:val="20"/>
      <w:szCs w:val="20"/>
    </w:rPr>
  </w:style>
  <w:style w:type="paragraph" w:styleId="BalloonText">
    <w:name w:val="Balloon Text"/>
    <w:basedOn w:val="Normal"/>
    <w:link w:val="BalloonTextChar"/>
    <w:uiPriority w:val="99"/>
    <w:semiHidden/>
    <w:unhideWhenUsed/>
    <w:rsid w:val="0007645D"/>
    <w:rPr>
      <w:rFonts w:ascii="Segoe UI" w:hAnsi="Segoe UI"/>
      <w:sz w:val="18"/>
      <w:szCs w:val="22"/>
    </w:rPr>
  </w:style>
  <w:style w:type="character" w:customStyle="1" w:styleId="BalloonTextChar">
    <w:name w:val="Balloon Text Char"/>
    <w:basedOn w:val="DefaultParagraphFont"/>
    <w:link w:val="BalloonText"/>
    <w:uiPriority w:val="99"/>
    <w:semiHidden/>
    <w:rsid w:val="0007645D"/>
    <w:rPr>
      <w:rFonts w:ascii="Segoe UI" w:eastAsia="Times New Roman" w:hAnsi="Segoe UI" w:cs="Angsana New"/>
      <w:sz w:val="18"/>
      <w:szCs w:val="22"/>
    </w:rPr>
  </w:style>
  <w:style w:type="paragraph" w:customStyle="1" w:styleId="Default">
    <w:name w:val="Default"/>
    <w:rsid w:val="004B58E6"/>
    <w:pPr>
      <w:autoSpaceDE w:val="0"/>
      <w:autoSpaceDN w:val="0"/>
      <w:adjustRightInd w:val="0"/>
      <w:spacing w:after="0" w:line="240" w:lineRule="auto"/>
    </w:pPr>
    <w:rPr>
      <w:rFonts w:ascii="EucrosiaUPC" w:eastAsia="Calibri" w:hAnsi="EucrosiaUPC" w:cs="EucrosiaUPC"/>
      <w:color w:val="000000"/>
      <w:sz w:val="24"/>
      <w:szCs w:val="24"/>
    </w:rPr>
  </w:style>
  <w:style w:type="paragraph" w:styleId="Footer">
    <w:name w:val="footer"/>
    <w:basedOn w:val="Normal"/>
    <w:link w:val="FooterChar"/>
    <w:uiPriority w:val="99"/>
    <w:unhideWhenUsed/>
    <w:rsid w:val="00CE4368"/>
    <w:pPr>
      <w:tabs>
        <w:tab w:val="center" w:pos="4513"/>
        <w:tab w:val="right" w:pos="9026"/>
      </w:tabs>
    </w:pPr>
    <w:rPr>
      <w:szCs w:val="30"/>
    </w:rPr>
  </w:style>
  <w:style w:type="character" w:customStyle="1" w:styleId="FooterChar">
    <w:name w:val="Footer Char"/>
    <w:basedOn w:val="DefaultParagraphFont"/>
    <w:link w:val="Footer"/>
    <w:uiPriority w:val="99"/>
    <w:rsid w:val="00CE4368"/>
    <w:rPr>
      <w:rFonts w:ascii="Times New Roman" w:eastAsia="Times New Roman" w:hAnsi="Times New Roman" w:cs="Angsana New"/>
      <w:sz w:val="24"/>
      <w:szCs w:val="30"/>
    </w:rPr>
  </w:style>
  <w:style w:type="paragraph" w:styleId="Header">
    <w:name w:val="header"/>
    <w:basedOn w:val="Normal"/>
    <w:link w:val="HeaderChar"/>
    <w:uiPriority w:val="99"/>
    <w:unhideWhenUsed/>
    <w:rsid w:val="00095E25"/>
    <w:pPr>
      <w:tabs>
        <w:tab w:val="center" w:pos="4680"/>
        <w:tab w:val="right" w:pos="9360"/>
      </w:tabs>
    </w:pPr>
    <w:rPr>
      <w:szCs w:val="30"/>
    </w:rPr>
  </w:style>
  <w:style w:type="character" w:customStyle="1" w:styleId="HeaderChar">
    <w:name w:val="Header Char"/>
    <w:basedOn w:val="DefaultParagraphFont"/>
    <w:link w:val="Header"/>
    <w:uiPriority w:val="99"/>
    <w:rsid w:val="00095E25"/>
    <w:rPr>
      <w:rFonts w:ascii="Times New Roman" w:eastAsia="Times New Roman" w:hAnsi="Times New Roman" w:cs="Angsana New"/>
      <w:sz w:val="24"/>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FA7"/>
    <w:pPr>
      <w:autoSpaceDE w:val="0"/>
      <w:autoSpaceDN w:val="0"/>
      <w:adjustRightInd w:val="0"/>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670FA7"/>
    <w:pPr>
      <w:tabs>
        <w:tab w:val="left" w:pos="540"/>
      </w:tabs>
      <w:overflowPunct w:val="0"/>
      <w:spacing w:before="120"/>
      <w:ind w:right="389"/>
      <w:jc w:val="both"/>
    </w:pPr>
    <w:rPr>
      <w:rFonts w:ascii="Cordia New" w:hAnsi="Tms Rmn" w:cs="Cordia New"/>
      <w:sz w:val="28"/>
      <w:szCs w:val="28"/>
    </w:rPr>
  </w:style>
  <w:style w:type="character" w:customStyle="1" w:styleId="BodyTextChar">
    <w:name w:val="Body Text Char"/>
    <w:basedOn w:val="DefaultParagraphFont"/>
    <w:link w:val="BodyText"/>
    <w:semiHidden/>
    <w:rsid w:val="00670FA7"/>
    <w:rPr>
      <w:rFonts w:ascii="Cordia New" w:eastAsia="Times New Roman" w:hAnsi="Tms Rmn" w:cs="Cordia New"/>
      <w:sz w:val="28"/>
    </w:rPr>
  </w:style>
  <w:style w:type="paragraph" w:styleId="ListParagraph">
    <w:name w:val="List Paragraph"/>
    <w:basedOn w:val="Normal"/>
    <w:uiPriority w:val="34"/>
    <w:qFormat/>
    <w:rsid w:val="00670FA7"/>
    <w:pPr>
      <w:autoSpaceDE/>
      <w:autoSpaceDN/>
      <w:adjustRightInd/>
      <w:spacing w:after="200" w:line="276" w:lineRule="auto"/>
      <w:ind w:left="720"/>
      <w:contextualSpacing/>
    </w:pPr>
    <w:rPr>
      <w:rFonts w:ascii="Calibri" w:eastAsia="Calibri" w:hAnsi="Calibri" w:cs="Cordia New"/>
      <w:sz w:val="22"/>
      <w:szCs w:val="28"/>
    </w:rPr>
  </w:style>
  <w:style w:type="paragraph" w:customStyle="1" w:styleId="ps-000-normal">
    <w:name w:val="ps-000-normal"/>
    <w:basedOn w:val="Normal"/>
    <w:rsid w:val="00670FA7"/>
    <w:pPr>
      <w:autoSpaceDE/>
      <w:autoSpaceDN/>
      <w:adjustRightInd/>
      <w:spacing w:after="120"/>
    </w:pPr>
    <w:rPr>
      <w:rFonts w:ascii="Verdana" w:hAnsi="Verdana" w:cs="Times New Roman"/>
      <w:color w:val="000000"/>
      <w:sz w:val="20"/>
      <w:szCs w:val="20"/>
    </w:rPr>
  </w:style>
  <w:style w:type="paragraph" w:styleId="BalloonText">
    <w:name w:val="Balloon Text"/>
    <w:basedOn w:val="Normal"/>
    <w:link w:val="BalloonTextChar"/>
    <w:uiPriority w:val="99"/>
    <w:semiHidden/>
    <w:unhideWhenUsed/>
    <w:rsid w:val="0007645D"/>
    <w:rPr>
      <w:rFonts w:ascii="Segoe UI" w:hAnsi="Segoe UI"/>
      <w:sz w:val="18"/>
      <w:szCs w:val="22"/>
    </w:rPr>
  </w:style>
  <w:style w:type="character" w:customStyle="1" w:styleId="BalloonTextChar">
    <w:name w:val="Balloon Text Char"/>
    <w:basedOn w:val="DefaultParagraphFont"/>
    <w:link w:val="BalloonText"/>
    <w:uiPriority w:val="99"/>
    <w:semiHidden/>
    <w:rsid w:val="0007645D"/>
    <w:rPr>
      <w:rFonts w:ascii="Segoe UI" w:eastAsia="Times New Roman" w:hAnsi="Segoe UI" w:cs="Angsana New"/>
      <w:sz w:val="18"/>
      <w:szCs w:val="22"/>
    </w:rPr>
  </w:style>
  <w:style w:type="paragraph" w:customStyle="1" w:styleId="Default">
    <w:name w:val="Default"/>
    <w:rsid w:val="004B58E6"/>
    <w:pPr>
      <w:autoSpaceDE w:val="0"/>
      <w:autoSpaceDN w:val="0"/>
      <w:adjustRightInd w:val="0"/>
      <w:spacing w:after="0" w:line="240" w:lineRule="auto"/>
    </w:pPr>
    <w:rPr>
      <w:rFonts w:ascii="EucrosiaUPC" w:eastAsia="Calibri" w:hAnsi="EucrosiaUPC" w:cs="EucrosiaUPC"/>
      <w:color w:val="000000"/>
      <w:sz w:val="24"/>
      <w:szCs w:val="24"/>
    </w:rPr>
  </w:style>
  <w:style w:type="paragraph" w:styleId="Footer">
    <w:name w:val="footer"/>
    <w:basedOn w:val="Normal"/>
    <w:link w:val="FooterChar"/>
    <w:uiPriority w:val="99"/>
    <w:unhideWhenUsed/>
    <w:rsid w:val="00CE4368"/>
    <w:pPr>
      <w:tabs>
        <w:tab w:val="center" w:pos="4513"/>
        <w:tab w:val="right" w:pos="9026"/>
      </w:tabs>
    </w:pPr>
    <w:rPr>
      <w:szCs w:val="30"/>
    </w:rPr>
  </w:style>
  <w:style w:type="character" w:customStyle="1" w:styleId="FooterChar">
    <w:name w:val="Footer Char"/>
    <w:basedOn w:val="DefaultParagraphFont"/>
    <w:link w:val="Footer"/>
    <w:uiPriority w:val="99"/>
    <w:rsid w:val="00CE4368"/>
    <w:rPr>
      <w:rFonts w:ascii="Times New Roman" w:eastAsia="Times New Roman" w:hAnsi="Times New Roman" w:cs="Angsana New"/>
      <w:sz w:val="24"/>
      <w:szCs w:val="30"/>
    </w:rPr>
  </w:style>
  <w:style w:type="paragraph" w:styleId="Header">
    <w:name w:val="header"/>
    <w:basedOn w:val="Normal"/>
    <w:link w:val="HeaderChar"/>
    <w:uiPriority w:val="99"/>
    <w:unhideWhenUsed/>
    <w:rsid w:val="00095E25"/>
    <w:pPr>
      <w:tabs>
        <w:tab w:val="center" w:pos="4680"/>
        <w:tab w:val="right" w:pos="9360"/>
      </w:tabs>
    </w:pPr>
    <w:rPr>
      <w:szCs w:val="30"/>
    </w:rPr>
  </w:style>
  <w:style w:type="character" w:customStyle="1" w:styleId="HeaderChar">
    <w:name w:val="Header Char"/>
    <w:basedOn w:val="DefaultParagraphFont"/>
    <w:link w:val="Header"/>
    <w:uiPriority w:val="99"/>
    <w:rsid w:val="00095E25"/>
    <w:rPr>
      <w:rFonts w:ascii="Times New Roman" w:eastAsia="Times New Roman" w:hAnsi="Times New Roma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4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BDA85-1406-4903-84F1-720BA55B0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1796</Words>
  <Characters>10241</Characters>
  <Application>Microsoft Office Word</Application>
  <DocSecurity>0</DocSecurity>
  <Lines>85</Lines>
  <Paragraphs>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12013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Supoj team</cp:lastModifiedBy>
  <cp:revision>44</cp:revision>
  <cp:lastPrinted>2018-02-25T07:02:00Z</cp:lastPrinted>
  <dcterms:created xsi:type="dcterms:W3CDTF">2017-02-23T09:09:00Z</dcterms:created>
  <dcterms:modified xsi:type="dcterms:W3CDTF">2018-02-25T07:03:00Z</dcterms:modified>
</cp:coreProperties>
</file>